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E6" w:rsidRPr="00B233E4" w:rsidRDefault="006775AF" w:rsidP="00847711">
      <w:pPr>
        <w:jc w:val="center"/>
        <w:rPr>
          <w:rFonts w:ascii="HG丸ｺﾞｼｯｸM-PRO" w:eastAsia="HG丸ｺﾞｼｯｸM-PRO" w:hAnsi="HG丸ｺﾞｼｯｸM-PRO"/>
          <w:sz w:val="28"/>
        </w:rPr>
      </w:pPr>
      <w:r w:rsidRPr="00B233E4">
        <w:rPr>
          <w:rFonts w:ascii="HG丸ｺﾞｼｯｸM-PRO" w:eastAsia="HG丸ｺﾞｼｯｸM-PRO" w:hAnsi="HG丸ｺﾞｼｯｸM-PRO" w:hint="eastAsia"/>
          <w:sz w:val="28"/>
        </w:rPr>
        <w:t>各戸検針・各戸徴収に係る給水装置</w:t>
      </w:r>
      <w:r w:rsidR="005B3957">
        <w:rPr>
          <w:rFonts w:ascii="HG丸ｺﾞｼｯｸM-PRO" w:eastAsia="HG丸ｺﾞｼｯｸM-PRO" w:hAnsi="HG丸ｺﾞｼｯｸM-PRO" w:hint="eastAsia"/>
          <w:sz w:val="28"/>
        </w:rPr>
        <w:t>等</w:t>
      </w:r>
      <w:r w:rsidR="000A2474">
        <w:rPr>
          <w:rFonts w:ascii="HG丸ｺﾞｼｯｸM-PRO" w:eastAsia="HG丸ｺﾞｼｯｸM-PRO" w:hAnsi="HG丸ｺﾞｼｯｸM-PRO" w:hint="eastAsia"/>
          <w:sz w:val="28"/>
        </w:rPr>
        <w:t>の施</w:t>
      </w:r>
      <w:r w:rsidR="00341A9B">
        <w:rPr>
          <w:rFonts w:ascii="HG丸ｺﾞｼｯｸM-PRO" w:eastAsia="HG丸ｺﾞｼｯｸM-PRO" w:hAnsi="HG丸ｺﾞｼｯｸM-PRO" w:hint="eastAsia"/>
          <w:sz w:val="28"/>
        </w:rPr>
        <w:t>工</w:t>
      </w:r>
      <w:r w:rsidR="00B233E4" w:rsidRPr="00B233E4">
        <w:rPr>
          <w:rFonts w:ascii="HG丸ｺﾞｼｯｸM-PRO" w:eastAsia="HG丸ｺﾞｼｯｸM-PRO" w:hAnsi="HG丸ｺﾞｼｯｸM-PRO" w:hint="eastAsia"/>
          <w:sz w:val="28"/>
        </w:rPr>
        <w:t>について</w:t>
      </w:r>
    </w:p>
    <w:p w:rsidR="001B2603" w:rsidRPr="003D7527" w:rsidRDefault="007A2405" w:rsidP="001B2603">
      <w:pPr>
        <w:ind w:left="2" w:firstLineChars="100" w:firstLine="220"/>
        <w:rPr>
          <w:rFonts w:ascii="ＭＳ 明朝" w:eastAsia="ＭＳ 明朝" w:hAnsi="ＭＳ 明朝"/>
          <w:sz w:val="22"/>
        </w:rPr>
      </w:pPr>
      <w:r>
        <w:rPr>
          <w:rFonts w:ascii="ＭＳ 明朝" w:eastAsia="ＭＳ 明朝" w:hAnsi="ＭＳ 明朝" w:hint="eastAsia"/>
          <w:sz w:val="22"/>
        </w:rPr>
        <w:t>「</w:t>
      </w:r>
      <w:r w:rsidR="006A3340">
        <w:rPr>
          <w:rFonts w:ascii="ＭＳ 明朝" w:eastAsia="ＭＳ 明朝" w:hAnsi="ＭＳ 明朝" w:hint="eastAsia"/>
          <w:sz w:val="22"/>
        </w:rPr>
        <w:t>共同住宅等の各戸検針及び各戸徴収</w:t>
      </w:r>
      <w:r w:rsidR="0026756A" w:rsidRPr="003D7527">
        <w:rPr>
          <w:rFonts w:ascii="ＭＳ 明朝" w:eastAsia="ＭＳ 明朝" w:hAnsi="ＭＳ 明朝" w:hint="eastAsia"/>
          <w:sz w:val="22"/>
        </w:rPr>
        <w:t>制度</w:t>
      </w:r>
      <w:r>
        <w:rPr>
          <w:rFonts w:ascii="ＭＳ 明朝" w:eastAsia="ＭＳ 明朝" w:hAnsi="ＭＳ 明朝" w:hint="eastAsia"/>
          <w:sz w:val="22"/>
        </w:rPr>
        <w:t>」の</w:t>
      </w:r>
      <w:r w:rsidR="001B2603">
        <w:rPr>
          <w:rFonts w:ascii="ＭＳ 明朝" w:eastAsia="ＭＳ 明朝" w:hAnsi="ＭＳ 明朝" w:hint="eastAsia"/>
          <w:sz w:val="22"/>
        </w:rPr>
        <w:t>運用</w:t>
      </w:r>
      <w:r w:rsidR="0033474A" w:rsidRPr="003D7527">
        <w:rPr>
          <w:rFonts w:ascii="ＭＳ 明朝" w:eastAsia="ＭＳ 明朝" w:hAnsi="ＭＳ 明朝" w:hint="eastAsia"/>
          <w:sz w:val="22"/>
        </w:rPr>
        <w:t>に</w:t>
      </w:r>
      <w:r>
        <w:rPr>
          <w:rFonts w:ascii="ＭＳ 明朝" w:eastAsia="ＭＳ 明朝" w:hAnsi="ＭＳ 明朝" w:hint="eastAsia"/>
          <w:sz w:val="22"/>
        </w:rPr>
        <w:t>あた</w:t>
      </w:r>
      <w:r w:rsidR="001B2603">
        <w:rPr>
          <w:rFonts w:ascii="ＭＳ 明朝" w:eastAsia="ＭＳ 明朝" w:hAnsi="ＭＳ 明朝" w:hint="eastAsia"/>
          <w:sz w:val="22"/>
        </w:rPr>
        <w:t>り</w:t>
      </w:r>
      <w:r w:rsidR="0033474A" w:rsidRPr="003D7527">
        <w:rPr>
          <w:rFonts w:ascii="ＭＳ 明朝" w:eastAsia="ＭＳ 明朝" w:hAnsi="ＭＳ 明朝" w:hint="eastAsia"/>
          <w:sz w:val="22"/>
        </w:rPr>
        <w:t>以下の基準を定め</w:t>
      </w:r>
      <w:r w:rsidR="00C60729">
        <w:rPr>
          <w:rFonts w:ascii="ＭＳ 明朝" w:eastAsia="ＭＳ 明朝" w:hAnsi="ＭＳ 明朝" w:hint="eastAsia"/>
          <w:sz w:val="22"/>
        </w:rPr>
        <w:t>て</w:t>
      </w:r>
      <w:r w:rsidR="00E51CEB">
        <w:rPr>
          <w:rFonts w:ascii="ＭＳ 明朝" w:eastAsia="ＭＳ 明朝" w:hAnsi="ＭＳ 明朝" w:hint="eastAsia"/>
          <w:sz w:val="22"/>
        </w:rPr>
        <w:t>います。</w:t>
      </w:r>
    </w:p>
    <w:p w:rsidR="0033474A" w:rsidRPr="00524981" w:rsidRDefault="0033474A" w:rsidP="001B2603">
      <w:pPr>
        <w:rPr>
          <w:rFonts w:ascii="ＭＳ 明朝" w:eastAsia="ＭＳ 明朝" w:hAnsi="ＭＳ 明朝"/>
          <w:sz w:val="22"/>
        </w:rPr>
      </w:pPr>
    </w:p>
    <w:p w:rsidR="00ED538E" w:rsidRDefault="00CC5F17" w:rsidP="00ED538E">
      <w:pPr>
        <w:ind w:left="260" w:hangingChars="118" w:hanging="260"/>
        <w:rPr>
          <w:rFonts w:ascii="ＭＳ 明朝" w:eastAsia="ＭＳ 明朝" w:hAnsi="ＭＳ 明朝"/>
          <w:sz w:val="22"/>
        </w:rPr>
      </w:pPr>
      <w:r>
        <w:rPr>
          <w:rFonts w:ascii="ＭＳ 明朝" w:eastAsia="ＭＳ 明朝" w:hAnsi="ＭＳ 明朝" w:hint="eastAsia"/>
          <w:sz w:val="22"/>
        </w:rPr>
        <w:t>１</w:t>
      </w:r>
      <w:r w:rsidR="00F0494C" w:rsidRPr="003D7527">
        <w:rPr>
          <w:rFonts w:ascii="ＭＳ 明朝" w:eastAsia="ＭＳ 明朝" w:hAnsi="ＭＳ 明朝" w:hint="eastAsia"/>
          <w:sz w:val="22"/>
        </w:rPr>
        <w:t>．</w:t>
      </w:r>
      <w:r w:rsidR="00F60D91" w:rsidRPr="003D7527">
        <w:rPr>
          <w:rFonts w:ascii="ＭＳ 明朝" w:eastAsia="ＭＳ 明朝" w:hAnsi="ＭＳ 明朝" w:hint="eastAsia"/>
          <w:sz w:val="22"/>
        </w:rPr>
        <w:t>各戸</w:t>
      </w:r>
      <w:r w:rsidR="0026788B" w:rsidRPr="003D7527">
        <w:rPr>
          <w:rFonts w:ascii="ＭＳ 明朝" w:eastAsia="ＭＳ 明朝" w:hAnsi="ＭＳ 明朝" w:hint="eastAsia"/>
          <w:sz w:val="22"/>
        </w:rPr>
        <w:t>給水栓</w:t>
      </w:r>
      <w:r w:rsidR="000A2474">
        <w:rPr>
          <w:rFonts w:ascii="ＭＳ 明朝" w:eastAsia="ＭＳ 明朝" w:hAnsi="ＭＳ 明朝" w:hint="eastAsia"/>
          <w:sz w:val="22"/>
        </w:rPr>
        <w:t>（給湯器含む）、散水栓</w:t>
      </w:r>
      <w:r>
        <w:rPr>
          <w:rFonts w:ascii="ＭＳ 明朝" w:eastAsia="ＭＳ 明朝" w:hAnsi="ＭＳ 明朝" w:hint="eastAsia"/>
          <w:sz w:val="22"/>
        </w:rPr>
        <w:t>、非常用</w:t>
      </w:r>
      <w:r w:rsidR="00F60D91" w:rsidRPr="003D7527">
        <w:rPr>
          <w:rFonts w:ascii="ＭＳ 明朝" w:eastAsia="ＭＳ 明朝" w:hAnsi="ＭＳ 明朝" w:hint="eastAsia"/>
          <w:sz w:val="22"/>
        </w:rPr>
        <w:t>栓</w:t>
      </w:r>
      <w:r w:rsidR="003D7527">
        <w:rPr>
          <w:rFonts w:ascii="ＭＳ 明朝" w:eastAsia="ＭＳ 明朝" w:hAnsi="ＭＳ 明朝" w:hint="eastAsia"/>
          <w:sz w:val="22"/>
        </w:rPr>
        <w:t>（直圧給水栓）</w:t>
      </w:r>
      <w:r>
        <w:rPr>
          <w:rFonts w:ascii="ＭＳ 明朝" w:eastAsia="ＭＳ 明朝" w:hAnsi="ＭＳ 明朝" w:hint="eastAsia"/>
          <w:sz w:val="22"/>
        </w:rPr>
        <w:t>への給水は、子メーターを経由</w:t>
      </w:r>
      <w:r w:rsidR="000A2474">
        <w:rPr>
          <w:rFonts w:ascii="ＭＳ 明朝" w:eastAsia="ＭＳ 明朝" w:hAnsi="ＭＳ 明朝" w:hint="eastAsia"/>
          <w:sz w:val="22"/>
        </w:rPr>
        <w:t>し給水</w:t>
      </w:r>
      <w:r w:rsidR="002C2B76">
        <w:rPr>
          <w:rFonts w:ascii="ＭＳ 明朝" w:eastAsia="ＭＳ 明朝" w:hAnsi="ＭＳ 明朝" w:hint="eastAsia"/>
          <w:sz w:val="22"/>
        </w:rPr>
        <w:t>すること</w:t>
      </w:r>
      <w:r w:rsidR="00ED538E">
        <w:rPr>
          <w:rFonts w:ascii="ＭＳ 明朝" w:eastAsia="ＭＳ 明朝" w:hAnsi="ＭＳ 明朝" w:hint="eastAsia"/>
          <w:sz w:val="22"/>
        </w:rPr>
        <w:t>（子メーターを経由しない水栓は撤去またはプラグ止めすること）</w:t>
      </w:r>
      <w:r w:rsidR="00AE6FB4">
        <w:rPr>
          <w:rFonts w:ascii="ＭＳ 明朝" w:eastAsia="ＭＳ 明朝" w:hAnsi="ＭＳ 明朝" w:hint="eastAsia"/>
          <w:sz w:val="22"/>
        </w:rPr>
        <w:t>。</w:t>
      </w:r>
    </w:p>
    <w:p w:rsidR="00273B3F" w:rsidRDefault="00ED538E" w:rsidP="00ED538E">
      <w:pPr>
        <w:ind w:leftChars="100" w:left="210" w:firstLineChars="100" w:firstLine="220"/>
        <w:rPr>
          <w:rFonts w:ascii="ＭＳ 明朝" w:eastAsia="ＭＳ 明朝" w:hAnsi="ＭＳ 明朝"/>
          <w:sz w:val="22"/>
        </w:rPr>
      </w:pPr>
      <w:r w:rsidRPr="003D7527">
        <w:rPr>
          <w:rFonts w:ascii="ＭＳ 明朝" w:eastAsia="ＭＳ 明朝" w:hAnsi="ＭＳ 明朝" w:hint="eastAsia"/>
          <w:sz w:val="22"/>
        </w:rPr>
        <w:t>ただし、</w:t>
      </w:r>
      <w:r w:rsidR="00AE6FB4">
        <w:rPr>
          <w:rFonts w:ascii="ＭＳ 明朝" w:eastAsia="ＭＳ 明朝" w:hAnsi="ＭＳ 明朝" w:hint="eastAsia"/>
          <w:sz w:val="22"/>
        </w:rPr>
        <w:t>消火栓専用栓、防火水槽専用水栓</w:t>
      </w:r>
      <w:r>
        <w:rPr>
          <w:rFonts w:ascii="ＭＳ 明朝" w:eastAsia="ＭＳ 明朝" w:hAnsi="ＭＳ 明朝" w:hint="eastAsia"/>
          <w:sz w:val="22"/>
        </w:rPr>
        <w:t>は</w:t>
      </w:r>
      <w:r w:rsidR="00AE6FB4">
        <w:rPr>
          <w:rFonts w:ascii="ＭＳ 明朝" w:eastAsia="ＭＳ 明朝" w:hAnsi="ＭＳ 明朝" w:hint="eastAsia"/>
          <w:sz w:val="22"/>
        </w:rPr>
        <w:t>除く（子メーターの設置不要）</w:t>
      </w:r>
      <w:r>
        <w:rPr>
          <w:rFonts w:ascii="ＭＳ 明朝" w:eastAsia="ＭＳ 明朝" w:hAnsi="ＭＳ 明朝" w:hint="eastAsia"/>
          <w:sz w:val="22"/>
        </w:rPr>
        <w:t>。</w:t>
      </w:r>
    </w:p>
    <w:p w:rsidR="00273B3F" w:rsidRPr="00AE6FB4" w:rsidRDefault="00273B3F" w:rsidP="00ED538E">
      <w:pPr>
        <w:ind w:leftChars="100" w:left="210" w:firstLineChars="100" w:firstLine="220"/>
        <w:rPr>
          <w:rFonts w:ascii="ＭＳ 明朝" w:eastAsia="ＭＳ 明朝" w:hAnsi="ＭＳ 明朝"/>
          <w:sz w:val="22"/>
        </w:rPr>
      </w:pPr>
    </w:p>
    <w:p w:rsidR="00340DB5" w:rsidRDefault="00273B3F" w:rsidP="00C602FA">
      <w:pPr>
        <w:ind w:left="220" w:hangingChars="100" w:hanging="220"/>
        <w:rPr>
          <w:rFonts w:ascii="ＭＳ 明朝" w:eastAsia="ＭＳ 明朝" w:hAnsi="ＭＳ 明朝"/>
          <w:sz w:val="22"/>
        </w:rPr>
      </w:pPr>
      <w:r>
        <w:rPr>
          <w:rFonts w:ascii="ＭＳ 明朝" w:eastAsia="ＭＳ 明朝" w:hAnsi="ＭＳ 明朝" w:hint="eastAsia"/>
          <w:sz w:val="22"/>
        </w:rPr>
        <w:t>２．子メーターは各戸の屋外で、検針及びメーター取替が可能な位置</w:t>
      </w:r>
      <w:r w:rsidR="0086394A">
        <w:rPr>
          <w:rFonts w:ascii="ＭＳ 明朝" w:eastAsia="ＭＳ 明朝" w:hAnsi="ＭＳ 明朝" w:hint="eastAsia"/>
          <w:sz w:val="22"/>
        </w:rPr>
        <w:t>に設置すること</w:t>
      </w:r>
      <w:r w:rsidR="00150B88">
        <w:rPr>
          <w:rFonts w:ascii="ＭＳ 明朝" w:eastAsia="ＭＳ 明朝" w:hAnsi="ＭＳ 明朝" w:hint="eastAsia"/>
          <w:sz w:val="22"/>
        </w:rPr>
        <w:t>。オートロック式の建物における内部と外部を仕切る扉等の施錠装置以外で</w:t>
      </w:r>
      <w:r w:rsidR="00AE6FB4">
        <w:rPr>
          <w:rFonts w:ascii="ＭＳ 明朝" w:eastAsia="ＭＳ 明朝" w:hAnsi="ＭＳ 明朝" w:hint="eastAsia"/>
          <w:sz w:val="22"/>
        </w:rPr>
        <w:t>検針</w:t>
      </w:r>
      <w:r w:rsidR="00150B88">
        <w:rPr>
          <w:rFonts w:ascii="ＭＳ 明朝" w:eastAsia="ＭＳ 明朝" w:hAnsi="ＭＳ 明朝" w:hint="eastAsia"/>
          <w:sz w:val="22"/>
        </w:rPr>
        <w:t>等</w:t>
      </w:r>
      <w:r w:rsidR="00AE6FB4">
        <w:rPr>
          <w:rFonts w:ascii="ＭＳ 明朝" w:eastAsia="ＭＳ 明朝" w:hAnsi="ＭＳ 明朝" w:hint="eastAsia"/>
          <w:sz w:val="22"/>
        </w:rPr>
        <w:t>の度に施錠の解錠を要する位置への設置は認めていない。</w:t>
      </w:r>
    </w:p>
    <w:p w:rsidR="00273B3F" w:rsidRPr="00273B3F" w:rsidRDefault="00273B3F" w:rsidP="00C602FA">
      <w:pPr>
        <w:ind w:left="220" w:hangingChars="100" w:hanging="220"/>
        <w:rPr>
          <w:rFonts w:ascii="ＭＳ 明朝" w:eastAsia="ＭＳ 明朝" w:hAnsi="ＭＳ 明朝"/>
          <w:sz w:val="22"/>
        </w:rPr>
      </w:pPr>
    </w:p>
    <w:p w:rsidR="00571ED5" w:rsidRDefault="00571ED5" w:rsidP="00571ED5">
      <w:pPr>
        <w:ind w:left="220" w:hangingChars="100" w:hanging="220"/>
        <w:rPr>
          <w:rFonts w:ascii="ＭＳ 明朝" w:eastAsia="ＭＳ 明朝" w:hAnsi="ＭＳ 明朝"/>
          <w:sz w:val="22"/>
        </w:rPr>
      </w:pPr>
      <w:r>
        <w:rPr>
          <w:rFonts w:ascii="ＭＳ 明朝" w:eastAsia="ＭＳ 明朝" w:hAnsi="ＭＳ 明朝" w:hint="eastAsia"/>
          <w:sz w:val="22"/>
        </w:rPr>
        <w:t>３．</w:t>
      </w:r>
      <w:r w:rsidRPr="003D7527">
        <w:rPr>
          <w:rFonts w:ascii="ＭＳ 明朝" w:eastAsia="ＭＳ 明朝" w:hAnsi="ＭＳ 明朝" w:hint="eastAsia"/>
          <w:sz w:val="22"/>
        </w:rPr>
        <w:t>子メーター</w:t>
      </w:r>
      <w:r>
        <w:rPr>
          <w:rFonts w:ascii="ＭＳ 明朝" w:eastAsia="ＭＳ 明朝" w:hAnsi="ＭＳ 明朝" w:hint="eastAsia"/>
          <w:sz w:val="22"/>
        </w:rPr>
        <w:t>上流</w:t>
      </w:r>
      <w:r w:rsidRPr="003D7527">
        <w:rPr>
          <w:rFonts w:ascii="ＭＳ 明朝" w:eastAsia="ＭＳ 明朝" w:hAnsi="ＭＳ 明朝" w:hint="eastAsia"/>
          <w:sz w:val="22"/>
        </w:rPr>
        <w:t>に</w:t>
      </w:r>
      <w:r>
        <w:rPr>
          <w:rFonts w:ascii="ＭＳ 明朝" w:eastAsia="ＭＳ 明朝" w:hAnsi="ＭＳ 明朝" w:hint="eastAsia"/>
          <w:sz w:val="22"/>
        </w:rPr>
        <w:t>直結</w:t>
      </w:r>
      <w:r w:rsidRPr="003D7527">
        <w:rPr>
          <w:rFonts w:ascii="ＭＳ 明朝" w:eastAsia="ＭＳ 明朝" w:hAnsi="ＭＳ 明朝" w:hint="eastAsia"/>
          <w:sz w:val="22"/>
        </w:rPr>
        <w:t>伸縮</w:t>
      </w:r>
      <w:r w:rsidR="00CB5011">
        <w:rPr>
          <w:rFonts w:ascii="ＭＳ 明朝" w:eastAsia="ＭＳ 明朝" w:hAnsi="ＭＳ 明朝" w:hint="eastAsia"/>
          <w:sz w:val="22"/>
        </w:rPr>
        <w:t>メーターユニオン及びハンドル付甲止水栓</w:t>
      </w:r>
      <w:r w:rsidRPr="003D7527">
        <w:rPr>
          <w:rFonts w:ascii="ＭＳ 明朝" w:eastAsia="ＭＳ 明朝" w:hAnsi="ＭＳ 明朝" w:hint="eastAsia"/>
          <w:sz w:val="22"/>
        </w:rPr>
        <w:t>を</w:t>
      </w:r>
      <w:r>
        <w:rPr>
          <w:rFonts w:ascii="ＭＳ 明朝" w:eastAsia="ＭＳ 明朝" w:hAnsi="ＭＳ 明朝" w:hint="eastAsia"/>
          <w:sz w:val="22"/>
        </w:rPr>
        <w:t>直結し、</w:t>
      </w:r>
      <w:r w:rsidRPr="003D7527">
        <w:rPr>
          <w:rFonts w:ascii="ＭＳ 明朝" w:eastAsia="ＭＳ 明朝" w:hAnsi="ＭＳ 明朝" w:hint="eastAsia"/>
          <w:sz w:val="22"/>
        </w:rPr>
        <w:t>水平に設置</w:t>
      </w:r>
      <w:r>
        <w:rPr>
          <w:rFonts w:ascii="ＭＳ 明朝" w:eastAsia="ＭＳ 明朝" w:hAnsi="ＭＳ 明朝" w:hint="eastAsia"/>
          <w:sz w:val="22"/>
        </w:rPr>
        <w:t>すること</w:t>
      </w:r>
      <w:r w:rsidRPr="003D7527">
        <w:rPr>
          <w:rFonts w:ascii="ＭＳ 明朝" w:eastAsia="ＭＳ 明朝" w:hAnsi="ＭＳ 明朝" w:hint="eastAsia"/>
          <w:sz w:val="22"/>
        </w:rPr>
        <w:t>。</w:t>
      </w:r>
    </w:p>
    <w:p w:rsidR="00571ED5" w:rsidRPr="00F43720" w:rsidRDefault="00571ED5" w:rsidP="00571ED5">
      <w:pPr>
        <w:ind w:left="260" w:hangingChars="118" w:hanging="260"/>
        <w:rPr>
          <w:rFonts w:ascii="ＭＳ 明朝" w:eastAsia="ＭＳ 明朝" w:hAnsi="ＭＳ 明朝"/>
          <w:sz w:val="22"/>
        </w:rPr>
      </w:pPr>
    </w:p>
    <w:p w:rsidR="00C602FA" w:rsidRDefault="00AE6FB4" w:rsidP="00C602FA">
      <w:pPr>
        <w:ind w:left="220" w:hangingChars="100" w:hanging="220"/>
        <w:rPr>
          <w:rFonts w:ascii="ＭＳ 明朝" w:eastAsia="ＭＳ 明朝" w:hAnsi="ＭＳ 明朝"/>
          <w:sz w:val="22"/>
        </w:rPr>
      </w:pPr>
      <w:r>
        <w:rPr>
          <w:rFonts w:ascii="ＭＳ 明朝" w:eastAsia="ＭＳ 明朝" w:hAnsi="ＭＳ 明朝" w:hint="eastAsia"/>
          <w:sz w:val="22"/>
        </w:rPr>
        <w:t>４</w:t>
      </w:r>
      <w:r w:rsidR="00CC5F17">
        <w:rPr>
          <w:rFonts w:ascii="ＭＳ 明朝" w:eastAsia="ＭＳ 明朝" w:hAnsi="ＭＳ 明朝" w:hint="eastAsia"/>
          <w:sz w:val="22"/>
        </w:rPr>
        <w:t>．</w:t>
      </w:r>
      <w:r w:rsidR="00C602FA" w:rsidRPr="003D7527">
        <w:rPr>
          <w:rFonts w:ascii="ＭＳ 明朝" w:eastAsia="ＭＳ 明朝" w:hAnsi="ＭＳ 明朝" w:hint="eastAsia"/>
          <w:sz w:val="22"/>
        </w:rPr>
        <w:t>子メーターは</w:t>
      </w:r>
      <w:r w:rsidR="00A87B99">
        <w:rPr>
          <w:rFonts w:ascii="ＭＳ 明朝" w:eastAsia="ＭＳ 明朝" w:hAnsi="ＭＳ 明朝" w:hint="eastAsia"/>
          <w:sz w:val="22"/>
        </w:rPr>
        <w:t>下記仕様とし、</w:t>
      </w:r>
      <w:r w:rsidR="00C602FA" w:rsidRPr="003D7527">
        <w:rPr>
          <w:rFonts w:ascii="ＭＳ 明朝" w:eastAsia="ＭＳ 明朝" w:hAnsi="ＭＳ 明朝" w:hint="eastAsia"/>
          <w:sz w:val="22"/>
        </w:rPr>
        <w:t>給水装置工事施行基準</w:t>
      </w:r>
      <w:r w:rsidR="00A9096C" w:rsidRPr="003D7527">
        <w:rPr>
          <w:rFonts w:ascii="ＭＳ 明朝" w:eastAsia="ＭＳ 明朝" w:hAnsi="ＭＳ 明朝" w:hint="eastAsia"/>
          <w:sz w:val="22"/>
        </w:rPr>
        <w:t>に</w:t>
      </w:r>
      <w:r w:rsidR="00BD0F54">
        <w:rPr>
          <w:rFonts w:ascii="ＭＳ 明朝" w:eastAsia="ＭＳ 明朝" w:hAnsi="ＭＳ 明朝" w:hint="eastAsia"/>
          <w:sz w:val="22"/>
        </w:rPr>
        <w:t>ならい</w:t>
      </w:r>
      <w:r w:rsidR="00204B64" w:rsidRPr="003D7527">
        <w:rPr>
          <w:rFonts w:ascii="ＭＳ 明朝" w:eastAsia="ＭＳ 明朝" w:hAnsi="ＭＳ 明朝" w:hint="eastAsia"/>
          <w:sz w:val="22"/>
        </w:rPr>
        <w:t>設置する</w:t>
      </w:r>
      <w:r w:rsidR="002C2B76">
        <w:rPr>
          <w:rFonts w:ascii="ＭＳ 明朝" w:eastAsia="ＭＳ 明朝" w:hAnsi="ＭＳ 明朝" w:hint="eastAsia"/>
          <w:sz w:val="22"/>
        </w:rPr>
        <w:t>こと</w:t>
      </w:r>
      <w:r w:rsidR="00A9096C" w:rsidRPr="003D7527">
        <w:rPr>
          <w:rFonts w:ascii="ＭＳ 明朝" w:eastAsia="ＭＳ 明朝" w:hAnsi="ＭＳ 明朝" w:hint="eastAsia"/>
          <w:sz w:val="22"/>
        </w:rPr>
        <w:t>。</w:t>
      </w:r>
      <w:r w:rsidR="005B3957">
        <w:rPr>
          <w:rFonts w:ascii="ＭＳ 明朝" w:eastAsia="ＭＳ 明朝" w:hAnsi="ＭＳ 明朝" w:hint="eastAsia"/>
          <w:sz w:val="22"/>
        </w:rPr>
        <w:t>ただし、</w:t>
      </w:r>
      <w:r w:rsidR="000A2474">
        <w:rPr>
          <w:rFonts w:ascii="ＭＳ 明朝" w:eastAsia="ＭＳ 明朝" w:hAnsi="ＭＳ 明朝" w:hint="eastAsia"/>
          <w:sz w:val="22"/>
        </w:rPr>
        <w:t>口径</w:t>
      </w:r>
      <w:r w:rsidR="00383185">
        <w:rPr>
          <w:rFonts w:ascii="ＭＳ 明朝" w:eastAsia="ＭＳ 明朝" w:hAnsi="ＭＳ 明朝" w:hint="eastAsia"/>
          <w:sz w:val="22"/>
        </w:rPr>
        <w:t>40㎜以上の場合</w:t>
      </w:r>
      <w:r>
        <w:rPr>
          <w:rFonts w:ascii="ＭＳ 明朝" w:eastAsia="ＭＳ 明朝" w:hAnsi="ＭＳ 明朝" w:hint="eastAsia"/>
          <w:sz w:val="22"/>
        </w:rPr>
        <w:t>は</w:t>
      </w:r>
      <w:r w:rsidR="00383185">
        <w:rPr>
          <w:rFonts w:ascii="ＭＳ 明朝" w:eastAsia="ＭＳ 明朝" w:hAnsi="ＭＳ 明朝" w:hint="eastAsia"/>
          <w:sz w:val="22"/>
        </w:rPr>
        <w:t>別途協議</w:t>
      </w:r>
      <w:r w:rsidR="00273B3F">
        <w:rPr>
          <w:rFonts w:ascii="ＭＳ 明朝" w:eastAsia="ＭＳ 明朝" w:hAnsi="ＭＳ 明朝" w:hint="eastAsia"/>
          <w:sz w:val="22"/>
        </w:rPr>
        <w:t>する</w:t>
      </w:r>
      <w:r w:rsidR="00383185">
        <w:rPr>
          <w:rFonts w:ascii="ＭＳ 明朝" w:eastAsia="ＭＳ 明朝" w:hAnsi="ＭＳ 明朝" w:hint="eastAsia"/>
          <w:sz w:val="22"/>
        </w:rPr>
        <w:t>。</w:t>
      </w:r>
    </w:p>
    <w:p w:rsidR="00B22E83" w:rsidRPr="003D7527" w:rsidRDefault="00B22E83" w:rsidP="00C602FA">
      <w:pPr>
        <w:ind w:left="220" w:hangingChars="100" w:hanging="220"/>
        <w:rPr>
          <w:rFonts w:ascii="ＭＳ 明朝" w:eastAsia="ＭＳ 明朝" w:hAnsi="ＭＳ 明朝"/>
          <w:sz w:val="22"/>
        </w:rPr>
      </w:pPr>
      <w:r>
        <w:rPr>
          <w:rFonts w:ascii="ＭＳ 明朝" w:eastAsia="ＭＳ 明朝" w:hAnsi="ＭＳ 明朝" w:hint="eastAsia"/>
          <w:sz w:val="22"/>
        </w:rPr>
        <w:t xml:space="preserve">　1）型式等は下表のとおりとする。　　</w:t>
      </w:r>
      <w:r w:rsidR="003E007D">
        <w:rPr>
          <w:rFonts w:ascii="ＭＳ 明朝" w:eastAsia="ＭＳ 明朝" w:hAnsi="ＭＳ 明朝" w:hint="eastAsia"/>
          <w:sz w:val="22"/>
        </w:rPr>
        <w:t xml:space="preserve">　　　　　　　　　　　　　　　　　</w:t>
      </w:r>
      <w:r w:rsidR="003E007D" w:rsidRPr="003E007D">
        <w:rPr>
          <w:rFonts w:ascii="ＭＳ 明朝" w:eastAsia="ＭＳ 明朝" w:hAnsi="ＭＳ 明朝" w:hint="eastAsia"/>
          <w:sz w:val="20"/>
        </w:rPr>
        <w:t>※Q1：定格最小流量</w:t>
      </w:r>
    </w:p>
    <w:tbl>
      <w:tblPr>
        <w:tblStyle w:val="ab"/>
        <w:tblW w:w="0" w:type="auto"/>
        <w:tblInd w:w="562" w:type="dxa"/>
        <w:tblLook w:val="04A0" w:firstRow="1" w:lastRow="0" w:firstColumn="1" w:lastColumn="0" w:noHBand="0" w:noVBand="1"/>
      </w:tblPr>
      <w:tblGrid>
        <w:gridCol w:w="697"/>
        <w:gridCol w:w="2705"/>
        <w:gridCol w:w="1276"/>
        <w:gridCol w:w="1843"/>
        <w:gridCol w:w="1134"/>
        <w:gridCol w:w="1411"/>
      </w:tblGrid>
      <w:tr w:rsidR="00F84901" w:rsidTr="00F84901">
        <w:tc>
          <w:tcPr>
            <w:tcW w:w="697" w:type="dxa"/>
          </w:tcPr>
          <w:p w:rsidR="00F84901" w:rsidRDefault="00F84901" w:rsidP="00C602FA">
            <w:pPr>
              <w:rPr>
                <w:rFonts w:ascii="ＭＳ 明朝" w:eastAsia="ＭＳ 明朝" w:hAnsi="ＭＳ 明朝"/>
                <w:sz w:val="22"/>
              </w:rPr>
            </w:pPr>
            <w:r>
              <w:rPr>
                <w:rFonts w:ascii="ＭＳ 明朝" w:eastAsia="ＭＳ 明朝" w:hAnsi="ＭＳ 明朝" w:hint="eastAsia"/>
                <w:sz w:val="22"/>
              </w:rPr>
              <w:t>口径</w:t>
            </w:r>
          </w:p>
          <w:p w:rsidR="00F84901" w:rsidRDefault="00F84901" w:rsidP="00C602FA">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mm)</w:t>
            </w:r>
          </w:p>
        </w:tc>
        <w:tc>
          <w:tcPr>
            <w:tcW w:w="2705" w:type="dxa"/>
            <w:vAlign w:val="center"/>
          </w:tcPr>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型式</w:t>
            </w:r>
          </w:p>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(計測現地の区分)</w:t>
            </w:r>
          </w:p>
        </w:tc>
        <w:tc>
          <w:tcPr>
            <w:tcW w:w="1276" w:type="dxa"/>
            <w:vAlign w:val="center"/>
          </w:tcPr>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計量範囲</w:t>
            </w:r>
          </w:p>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Q3/Q1</w:t>
            </w:r>
            <w:r w:rsidR="003E007D" w:rsidRPr="003E007D">
              <w:rPr>
                <w:rFonts w:ascii="ＭＳ 明朝" w:eastAsia="ＭＳ 明朝" w:hAnsi="ＭＳ 明朝" w:hint="eastAsia"/>
                <w:sz w:val="22"/>
                <w:vertAlign w:val="superscript"/>
              </w:rPr>
              <w:t>※</w:t>
            </w:r>
            <w:r>
              <w:rPr>
                <w:rFonts w:ascii="ＭＳ 明朝" w:eastAsia="ＭＳ 明朝" w:hAnsi="ＭＳ 明朝" w:hint="eastAsia"/>
                <w:sz w:val="22"/>
              </w:rPr>
              <w:t>)</w:t>
            </w:r>
          </w:p>
        </w:tc>
        <w:tc>
          <w:tcPr>
            <w:tcW w:w="1843" w:type="dxa"/>
            <w:vAlign w:val="center"/>
          </w:tcPr>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定格最大流量Q</w:t>
            </w:r>
            <w:r>
              <w:rPr>
                <w:rFonts w:ascii="ＭＳ 明朝" w:eastAsia="ＭＳ 明朝" w:hAnsi="ＭＳ 明朝"/>
                <w:sz w:val="22"/>
              </w:rPr>
              <w:t>3</w:t>
            </w:r>
          </w:p>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m3/h)</w:t>
            </w:r>
          </w:p>
        </w:tc>
        <w:tc>
          <w:tcPr>
            <w:tcW w:w="1134" w:type="dxa"/>
            <w:vAlign w:val="center"/>
          </w:tcPr>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表示機構</w:t>
            </w:r>
          </w:p>
        </w:tc>
        <w:tc>
          <w:tcPr>
            <w:tcW w:w="1411" w:type="dxa"/>
            <w:vAlign w:val="center"/>
          </w:tcPr>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指示部桁数</w:t>
            </w:r>
          </w:p>
        </w:tc>
      </w:tr>
      <w:tr w:rsidR="00F84901" w:rsidTr="00F84901">
        <w:tc>
          <w:tcPr>
            <w:tcW w:w="697" w:type="dxa"/>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3</w:t>
            </w:r>
          </w:p>
        </w:tc>
        <w:tc>
          <w:tcPr>
            <w:tcW w:w="2705" w:type="dxa"/>
            <w:vMerge w:val="restart"/>
            <w:vAlign w:val="center"/>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接線流羽根車式（乾式）</w:t>
            </w:r>
          </w:p>
        </w:tc>
        <w:tc>
          <w:tcPr>
            <w:tcW w:w="1276" w:type="dxa"/>
            <w:vMerge w:val="restart"/>
            <w:vAlign w:val="center"/>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100</w:t>
            </w:r>
          </w:p>
        </w:tc>
        <w:tc>
          <w:tcPr>
            <w:tcW w:w="1843" w:type="dxa"/>
            <w:vAlign w:val="center"/>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2.5</w:t>
            </w:r>
          </w:p>
        </w:tc>
        <w:tc>
          <w:tcPr>
            <w:tcW w:w="1134" w:type="dxa"/>
            <w:vMerge w:val="restart"/>
            <w:vAlign w:val="center"/>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デジタル</w:t>
            </w:r>
          </w:p>
        </w:tc>
        <w:tc>
          <w:tcPr>
            <w:tcW w:w="1411" w:type="dxa"/>
            <w:vMerge w:val="restart"/>
            <w:vAlign w:val="center"/>
          </w:tcPr>
          <w:p w:rsidR="00F84901" w:rsidRDefault="00F84901" w:rsidP="00F84901">
            <w:pPr>
              <w:jc w:val="center"/>
              <w:rPr>
                <w:rFonts w:ascii="ＭＳ 明朝" w:eastAsia="ＭＳ 明朝" w:hAnsi="ＭＳ 明朝"/>
                <w:sz w:val="22"/>
              </w:rPr>
            </w:pPr>
            <w:r>
              <w:rPr>
                <w:rFonts w:ascii="ＭＳ 明朝" w:eastAsia="ＭＳ 明朝" w:hAnsi="ＭＳ 明朝" w:hint="eastAsia"/>
                <w:sz w:val="22"/>
              </w:rPr>
              <w:t>４桁以上</w:t>
            </w:r>
          </w:p>
        </w:tc>
      </w:tr>
      <w:tr w:rsidR="00F84901" w:rsidTr="00F84901">
        <w:tc>
          <w:tcPr>
            <w:tcW w:w="697" w:type="dxa"/>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20</w:t>
            </w:r>
          </w:p>
        </w:tc>
        <w:tc>
          <w:tcPr>
            <w:tcW w:w="2705" w:type="dxa"/>
            <w:vMerge/>
          </w:tcPr>
          <w:p w:rsidR="00F84901" w:rsidRDefault="00F84901" w:rsidP="00B22E83">
            <w:pPr>
              <w:jc w:val="center"/>
              <w:rPr>
                <w:rFonts w:ascii="ＭＳ 明朝" w:eastAsia="ＭＳ 明朝" w:hAnsi="ＭＳ 明朝"/>
                <w:sz w:val="22"/>
              </w:rPr>
            </w:pPr>
          </w:p>
        </w:tc>
        <w:tc>
          <w:tcPr>
            <w:tcW w:w="1276" w:type="dxa"/>
            <w:vMerge/>
            <w:vAlign w:val="center"/>
          </w:tcPr>
          <w:p w:rsidR="00F84901" w:rsidRDefault="00F84901" w:rsidP="007337F7">
            <w:pPr>
              <w:jc w:val="center"/>
              <w:rPr>
                <w:rFonts w:ascii="ＭＳ 明朝" w:eastAsia="ＭＳ 明朝" w:hAnsi="ＭＳ 明朝"/>
                <w:sz w:val="22"/>
              </w:rPr>
            </w:pPr>
          </w:p>
        </w:tc>
        <w:tc>
          <w:tcPr>
            <w:tcW w:w="1843" w:type="dxa"/>
            <w:vAlign w:val="center"/>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4.0</w:t>
            </w:r>
          </w:p>
        </w:tc>
        <w:tc>
          <w:tcPr>
            <w:tcW w:w="1134" w:type="dxa"/>
            <w:vMerge/>
          </w:tcPr>
          <w:p w:rsidR="00F84901" w:rsidRDefault="00F84901" w:rsidP="00C602FA">
            <w:pPr>
              <w:rPr>
                <w:rFonts w:ascii="ＭＳ 明朝" w:eastAsia="ＭＳ 明朝" w:hAnsi="ＭＳ 明朝"/>
                <w:sz w:val="22"/>
              </w:rPr>
            </w:pPr>
          </w:p>
        </w:tc>
        <w:tc>
          <w:tcPr>
            <w:tcW w:w="1411" w:type="dxa"/>
            <w:vMerge/>
          </w:tcPr>
          <w:p w:rsidR="00F84901" w:rsidRDefault="00F84901" w:rsidP="00C602FA">
            <w:pPr>
              <w:rPr>
                <w:rFonts w:ascii="ＭＳ 明朝" w:eastAsia="ＭＳ 明朝" w:hAnsi="ＭＳ 明朝"/>
                <w:sz w:val="22"/>
              </w:rPr>
            </w:pPr>
          </w:p>
        </w:tc>
      </w:tr>
      <w:tr w:rsidR="00F84901" w:rsidTr="00F84901">
        <w:tc>
          <w:tcPr>
            <w:tcW w:w="697" w:type="dxa"/>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25</w:t>
            </w:r>
          </w:p>
        </w:tc>
        <w:tc>
          <w:tcPr>
            <w:tcW w:w="2705" w:type="dxa"/>
            <w:vMerge/>
          </w:tcPr>
          <w:p w:rsidR="00F84901" w:rsidRDefault="00F84901" w:rsidP="00B22E83">
            <w:pPr>
              <w:jc w:val="center"/>
              <w:rPr>
                <w:rFonts w:ascii="ＭＳ 明朝" w:eastAsia="ＭＳ 明朝" w:hAnsi="ＭＳ 明朝"/>
                <w:sz w:val="22"/>
              </w:rPr>
            </w:pPr>
          </w:p>
        </w:tc>
        <w:tc>
          <w:tcPr>
            <w:tcW w:w="1276" w:type="dxa"/>
            <w:vMerge/>
            <w:vAlign w:val="center"/>
          </w:tcPr>
          <w:p w:rsidR="00F84901" w:rsidRDefault="00F84901" w:rsidP="007337F7">
            <w:pPr>
              <w:jc w:val="center"/>
              <w:rPr>
                <w:rFonts w:ascii="ＭＳ 明朝" w:eastAsia="ＭＳ 明朝" w:hAnsi="ＭＳ 明朝"/>
                <w:sz w:val="22"/>
              </w:rPr>
            </w:pPr>
          </w:p>
        </w:tc>
        <w:tc>
          <w:tcPr>
            <w:tcW w:w="1843" w:type="dxa"/>
            <w:vAlign w:val="center"/>
          </w:tcPr>
          <w:p w:rsidR="00F84901" w:rsidRDefault="00F84901" w:rsidP="007337F7">
            <w:pPr>
              <w:jc w:val="center"/>
              <w:rPr>
                <w:rFonts w:ascii="ＭＳ 明朝" w:eastAsia="ＭＳ 明朝" w:hAnsi="ＭＳ 明朝"/>
                <w:sz w:val="22"/>
              </w:rPr>
            </w:pPr>
            <w:r>
              <w:rPr>
                <w:rFonts w:ascii="ＭＳ 明朝" w:eastAsia="ＭＳ 明朝" w:hAnsi="ＭＳ 明朝" w:hint="eastAsia"/>
                <w:sz w:val="22"/>
              </w:rPr>
              <w:t>6.3</w:t>
            </w:r>
          </w:p>
        </w:tc>
        <w:tc>
          <w:tcPr>
            <w:tcW w:w="1134" w:type="dxa"/>
            <w:vMerge/>
          </w:tcPr>
          <w:p w:rsidR="00F84901" w:rsidRDefault="00F84901" w:rsidP="00C602FA">
            <w:pPr>
              <w:rPr>
                <w:rFonts w:ascii="ＭＳ 明朝" w:eastAsia="ＭＳ 明朝" w:hAnsi="ＭＳ 明朝"/>
                <w:sz w:val="22"/>
              </w:rPr>
            </w:pPr>
          </w:p>
        </w:tc>
        <w:tc>
          <w:tcPr>
            <w:tcW w:w="1411" w:type="dxa"/>
            <w:vMerge/>
          </w:tcPr>
          <w:p w:rsidR="00F84901" w:rsidRDefault="00F84901" w:rsidP="00C602FA">
            <w:pPr>
              <w:rPr>
                <w:rFonts w:ascii="ＭＳ 明朝" w:eastAsia="ＭＳ 明朝" w:hAnsi="ＭＳ 明朝"/>
                <w:sz w:val="22"/>
              </w:rPr>
            </w:pPr>
          </w:p>
        </w:tc>
      </w:tr>
    </w:tbl>
    <w:p w:rsidR="0078292B" w:rsidRDefault="007337F7" w:rsidP="00013664">
      <w:pPr>
        <w:ind w:leftChars="104" w:left="423" w:hangingChars="93" w:hanging="205"/>
        <w:rPr>
          <w:rFonts w:ascii="ＭＳ 明朝" w:eastAsia="ＭＳ 明朝" w:hAnsi="ＭＳ 明朝"/>
          <w:sz w:val="22"/>
        </w:rPr>
      </w:pPr>
      <w:r>
        <w:rPr>
          <w:rFonts w:ascii="ＭＳ 明朝" w:eastAsia="ＭＳ 明朝" w:hAnsi="ＭＳ 明朝" w:hint="eastAsia"/>
          <w:sz w:val="22"/>
        </w:rPr>
        <w:t>2</w:t>
      </w:r>
      <w:r w:rsidR="0078292B" w:rsidRPr="003D7527">
        <w:rPr>
          <w:rFonts w:ascii="ＭＳ 明朝" w:eastAsia="ＭＳ 明朝" w:hAnsi="ＭＳ 明朝" w:hint="eastAsia"/>
          <w:sz w:val="22"/>
        </w:rPr>
        <w:t>）</w:t>
      </w:r>
      <w:r w:rsidR="00F36408">
        <w:rPr>
          <w:rFonts w:ascii="ＭＳ 明朝" w:eastAsia="ＭＳ 明朝" w:hAnsi="ＭＳ 明朝" w:hint="eastAsia"/>
          <w:sz w:val="22"/>
        </w:rPr>
        <w:t>形状・寸法は</w:t>
      </w:r>
      <w:r w:rsidR="00F36408" w:rsidRPr="00F36408">
        <w:rPr>
          <w:rFonts w:ascii="ＭＳ 明朝" w:eastAsia="ＭＳ 明朝" w:hAnsi="ＭＳ 明朝" w:hint="eastAsia"/>
          <w:sz w:val="22"/>
        </w:rPr>
        <w:t>JIS</w:t>
      </w:r>
      <w:r w:rsidR="00F1742C">
        <w:rPr>
          <w:rFonts w:ascii="ＭＳ 明朝" w:eastAsia="ＭＳ 明朝" w:hAnsi="ＭＳ 明朝" w:hint="eastAsia"/>
          <w:sz w:val="22"/>
        </w:rPr>
        <w:t xml:space="preserve"> </w:t>
      </w:r>
      <w:r w:rsidR="00F36408" w:rsidRPr="00F36408">
        <w:rPr>
          <w:rFonts w:ascii="ＭＳ 明朝" w:eastAsia="ＭＳ 明朝" w:hAnsi="ＭＳ 明朝" w:hint="eastAsia"/>
          <w:sz w:val="22"/>
        </w:rPr>
        <w:t>B</w:t>
      </w:r>
      <w:r w:rsidR="00F1742C">
        <w:rPr>
          <w:rFonts w:ascii="ＭＳ 明朝" w:eastAsia="ＭＳ 明朝" w:hAnsi="ＭＳ 明朝" w:hint="eastAsia"/>
          <w:sz w:val="22"/>
        </w:rPr>
        <w:t xml:space="preserve"> 8570-1 </w:t>
      </w:r>
      <w:r w:rsidR="00F36408" w:rsidRPr="00F36408">
        <w:rPr>
          <w:rFonts w:ascii="ＭＳ 明朝" w:eastAsia="ＭＳ 明朝" w:hAnsi="ＭＳ 明朝" w:hint="eastAsia"/>
          <w:sz w:val="22"/>
        </w:rPr>
        <w:t>附属書JA</w:t>
      </w:r>
      <w:r w:rsidR="00F1742C">
        <w:rPr>
          <w:rFonts w:ascii="ＭＳ 明朝" w:eastAsia="ＭＳ 明朝" w:hAnsi="ＭＳ 明朝" w:hint="eastAsia"/>
          <w:sz w:val="22"/>
        </w:rPr>
        <w:t>(</w:t>
      </w:r>
      <w:r w:rsidR="00F1742C" w:rsidRPr="00F36408">
        <w:rPr>
          <w:rFonts w:ascii="ＭＳ 明朝" w:eastAsia="ＭＳ 明朝" w:hAnsi="ＭＳ 明朝" w:hint="eastAsia"/>
          <w:sz w:val="22"/>
        </w:rPr>
        <w:t>口径</w:t>
      </w:r>
      <w:r w:rsidR="00013664">
        <w:rPr>
          <w:rFonts w:ascii="ＭＳ 明朝" w:eastAsia="ＭＳ 明朝" w:hAnsi="ＭＳ 明朝" w:hint="eastAsia"/>
          <w:sz w:val="22"/>
        </w:rPr>
        <w:t>1</w:t>
      </w:r>
      <w:r w:rsidR="00013664">
        <w:rPr>
          <w:rFonts w:ascii="ＭＳ 明朝" w:eastAsia="ＭＳ 明朝" w:hAnsi="ＭＳ 明朝"/>
          <w:sz w:val="22"/>
        </w:rPr>
        <w:t>3</w:t>
      </w:r>
      <w:r w:rsidR="00E9613B">
        <w:rPr>
          <w:rFonts w:ascii="ＭＳ 明朝" w:eastAsia="ＭＳ 明朝" w:hAnsi="ＭＳ 明朝" w:hint="eastAsia"/>
          <w:sz w:val="22"/>
        </w:rPr>
        <w:t>㎜は</w:t>
      </w:r>
      <w:r w:rsidR="00F1742C" w:rsidRPr="00F36408">
        <w:rPr>
          <w:rFonts w:ascii="ＭＳ 明朝" w:eastAsia="ＭＳ 明朝" w:hAnsi="ＭＳ 明朝" w:hint="eastAsia"/>
          <w:sz w:val="22"/>
        </w:rPr>
        <w:t>Ｌ＝</w:t>
      </w:r>
      <w:r w:rsidR="00013664">
        <w:rPr>
          <w:rFonts w:ascii="ＭＳ 明朝" w:eastAsia="ＭＳ 明朝" w:hAnsi="ＭＳ 明朝" w:hint="eastAsia"/>
          <w:sz w:val="22"/>
        </w:rPr>
        <w:t>100</w:t>
      </w:r>
      <w:r w:rsidR="00F1742C" w:rsidRPr="00F36408">
        <w:rPr>
          <w:rFonts w:ascii="ＭＳ 明朝" w:eastAsia="ＭＳ 明朝" w:hAnsi="ＭＳ 明朝" w:hint="eastAsia"/>
          <w:sz w:val="22"/>
        </w:rPr>
        <w:t>㎜</w:t>
      </w:r>
      <w:r w:rsidR="00F1742C">
        <w:rPr>
          <w:rFonts w:ascii="ＭＳ 明朝" w:eastAsia="ＭＳ 明朝" w:hAnsi="ＭＳ 明朝" w:hint="eastAsia"/>
          <w:sz w:val="22"/>
        </w:rPr>
        <w:t>)</w:t>
      </w:r>
      <w:r w:rsidR="00A87B99">
        <w:rPr>
          <w:rFonts w:ascii="ＭＳ 明朝" w:eastAsia="ＭＳ 明朝" w:hAnsi="ＭＳ 明朝" w:hint="eastAsia"/>
          <w:sz w:val="22"/>
        </w:rPr>
        <w:t>、</w:t>
      </w:r>
      <w:r w:rsidR="0078292B">
        <w:rPr>
          <w:rFonts w:ascii="ＭＳ 明朝" w:eastAsia="ＭＳ 明朝" w:hAnsi="ＭＳ 明朝" w:hint="eastAsia"/>
          <w:sz w:val="22"/>
        </w:rPr>
        <w:t>蓋</w:t>
      </w:r>
      <w:r w:rsidR="004C452D">
        <w:rPr>
          <w:rFonts w:ascii="ＭＳ 明朝" w:eastAsia="ＭＳ 明朝" w:hAnsi="ＭＳ 明朝" w:hint="eastAsia"/>
          <w:sz w:val="22"/>
        </w:rPr>
        <w:t>色</w:t>
      </w:r>
      <w:r w:rsidR="0078292B">
        <w:rPr>
          <w:rFonts w:ascii="ＭＳ 明朝" w:eastAsia="ＭＳ 明朝" w:hAnsi="ＭＳ 明朝" w:hint="eastAsia"/>
          <w:sz w:val="22"/>
        </w:rPr>
        <w:t>は</w:t>
      </w:r>
      <w:r w:rsidR="004C452D">
        <w:rPr>
          <w:rFonts w:ascii="ＭＳ 明朝" w:eastAsia="ＭＳ 明朝" w:hAnsi="ＭＳ 明朝" w:hint="eastAsia"/>
          <w:sz w:val="22"/>
        </w:rPr>
        <w:t>黄</w:t>
      </w:r>
      <w:r w:rsidR="00E9613B">
        <w:rPr>
          <w:rFonts w:ascii="ＭＳ 明朝" w:eastAsia="ＭＳ 明朝" w:hAnsi="ＭＳ 明朝" w:hint="eastAsia"/>
          <w:sz w:val="22"/>
        </w:rPr>
        <w:t>及び</w:t>
      </w:r>
      <w:r w:rsidR="004C452D">
        <w:rPr>
          <w:rFonts w:ascii="ＭＳ 明朝" w:eastAsia="ＭＳ 明朝" w:hAnsi="ＭＳ 明朝" w:hint="eastAsia"/>
          <w:sz w:val="22"/>
        </w:rPr>
        <w:t>緑</w:t>
      </w:r>
      <w:r w:rsidR="00D00794">
        <w:rPr>
          <w:rFonts w:ascii="ＭＳ 明朝" w:eastAsia="ＭＳ 明朝" w:hAnsi="ＭＳ 明朝" w:hint="eastAsia"/>
          <w:sz w:val="22"/>
        </w:rPr>
        <w:t>色</w:t>
      </w:r>
      <w:r w:rsidR="0078292B" w:rsidRPr="003D7527">
        <w:rPr>
          <w:rFonts w:ascii="ＭＳ 明朝" w:eastAsia="ＭＳ 明朝" w:hAnsi="ＭＳ 明朝" w:hint="eastAsia"/>
          <w:sz w:val="22"/>
        </w:rPr>
        <w:t>以外とする。</w:t>
      </w:r>
    </w:p>
    <w:p w:rsidR="00013664" w:rsidRDefault="007337F7" w:rsidP="000A2474">
      <w:pPr>
        <w:ind w:leftChars="104" w:left="423" w:hangingChars="93" w:hanging="205"/>
        <w:rPr>
          <w:rFonts w:ascii="ＭＳ 明朝" w:eastAsia="ＭＳ 明朝" w:hAnsi="ＭＳ 明朝"/>
          <w:sz w:val="22"/>
        </w:rPr>
      </w:pPr>
      <w:r>
        <w:rPr>
          <w:rFonts w:ascii="ＭＳ 明朝" w:eastAsia="ＭＳ 明朝" w:hAnsi="ＭＳ 明朝" w:hint="eastAsia"/>
          <w:sz w:val="22"/>
        </w:rPr>
        <w:t>3</w:t>
      </w:r>
      <w:r w:rsidR="00F1742C" w:rsidRPr="003D7527">
        <w:rPr>
          <w:rFonts w:ascii="ＭＳ 明朝" w:eastAsia="ＭＳ 明朝" w:hAnsi="ＭＳ 明朝" w:hint="eastAsia"/>
          <w:sz w:val="22"/>
        </w:rPr>
        <w:t>）</w:t>
      </w:r>
      <w:r w:rsidR="00013664" w:rsidRPr="001959C5">
        <w:rPr>
          <w:rFonts w:ascii="ＭＳ 明朝" w:eastAsia="ＭＳ 明朝" w:hAnsi="ＭＳ 明朝" w:hint="eastAsia"/>
          <w:sz w:val="22"/>
          <w:u w:val="single"/>
        </w:rPr>
        <w:t>口径13㎜の</w:t>
      </w:r>
      <w:r w:rsidR="00B96518" w:rsidRPr="001959C5">
        <w:rPr>
          <w:rFonts w:ascii="ＭＳ 明朝" w:eastAsia="ＭＳ 明朝" w:hAnsi="ＭＳ 明朝" w:hint="eastAsia"/>
          <w:sz w:val="22"/>
          <w:u w:val="single"/>
        </w:rPr>
        <w:t>接続部</w:t>
      </w:r>
      <w:r w:rsidR="00273B3F">
        <w:rPr>
          <w:rFonts w:ascii="ＭＳ 明朝" w:eastAsia="ＭＳ 明朝" w:hAnsi="ＭＳ 明朝" w:hint="eastAsia"/>
          <w:sz w:val="22"/>
          <w:u w:val="single"/>
        </w:rPr>
        <w:t>（</w:t>
      </w:r>
      <w:r w:rsidR="000B63AF">
        <w:rPr>
          <w:rFonts w:ascii="ＭＳ 明朝" w:eastAsia="ＭＳ 明朝" w:hAnsi="ＭＳ 明朝" w:hint="eastAsia"/>
          <w:sz w:val="22"/>
          <w:u w:val="single"/>
        </w:rPr>
        <w:t>上流・下流</w:t>
      </w:r>
      <w:r w:rsidR="00273B3F">
        <w:rPr>
          <w:rFonts w:ascii="ＭＳ 明朝" w:eastAsia="ＭＳ 明朝" w:hAnsi="ＭＳ 明朝" w:hint="eastAsia"/>
          <w:sz w:val="22"/>
          <w:u w:val="single"/>
        </w:rPr>
        <w:t>側共）</w:t>
      </w:r>
      <w:r w:rsidR="00223309" w:rsidRPr="0080280E">
        <w:rPr>
          <w:rFonts w:ascii="ＭＳ 明朝" w:eastAsia="ＭＳ 明朝" w:hAnsi="ＭＳ 明朝" w:hint="eastAsia"/>
          <w:sz w:val="22"/>
          <w:u w:val="single"/>
        </w:rPr>
        <w:t>及びユニオンソケットは</w:t>
      </w:r>
      <w:r w:rsidR="00E51CEB">
        <w:rPr>
          <w:rFonts w:ascii="ＭＳ 明朝" w:eastAsia="ＭＳ 明朝" w:hAnsi="ＭＳ 明朝" w:hint="eastAsia"/>
          <w:sz w:val="22"/>
          <w:u w:val="single"/>
        </w:rPr>
        <w:t>、</w:t>
      </w:r>
      <w:r w:rsidR="000A2474">
        <w:rPr>
          <w:rFonts w:ascii="ＭＳ 明朝" w:eastAsia="ＭＳ 明朝" w:hAnsi="ＭＳ 明朝" w:hint="eastAsia"/>
          <w:sz w:val="22"/>
          <w:u w:val="single"/>
        </w:rPr>
        <w:t>インチネジ（</w:t>
      </w:r>
      <w:r w:rsidR="00013664" w:rsidRPr="001959C5">
        <w:rPr>
          <w:rFonts w:ascii="ＭＳ 明朝" w:eastAsia="ＭＳ 明朝" w:hAnsi="ＭＳ 明朝" w:hint="eastAsia"/>
          <w:sz w:val="22"/>
          <w:u w:val="single"/>
        </w:rPr>
        <w:t>外径25.8㎜及びネジ山数25.4㎜につき14山</w:t>
      </w:r>
      <w:r w:rsidR="000A2474">
        <w:rPr>
          <w:rFonts w:ascii="ＭＳ 明朝" w:eastAsia="ＭＳ 明朝" w:hAnsi="ＭＳ 明朝" w:hint="eastAsia"/>
          <w:sz w:val="22"/>
          <w:u w:val="single"/>
        </w:rPr>
        <w:t>）</w:t>
      </w:r>
      <w:r w:rsidR="00A87B99">
        <w:rPr>
          <w:rFonts w:ascii="ＭＳ 明朝" w:eastAsia="ＭＳ 明朝" w:hAnsi="ＭＳ 明朝" w:hint="eastAsia"/>
          <w:sz w:val="22"/>
          <w:u w:val="single"/>
        </w:rPr>
        <w:t>とする。</w:t>
      </w:r>
      <w:r w:rsidR="000A2474" w:rsidRPr="000A2474">
        <w:rPr>
          <w:rFonts w:ascii="ＭＳ 明朝" w:eastAsia="ＭＳ 明朝" w:hAnsi="ＭＳ 明朝" w:hint="eastAsia"/>
          <w:sz w:val="22"/>
        </w:rPr>
        <w:t>ただし</w:t>
      </w:r>
      <w:r w:rsidR="000A2474">
        <w:rPr>
          <w:rFonts w:ascii="ＭＳ 明朝" w:eastAsia="ＭＳ 明朝" w:hAnsi="ＭＳ 明朝" w:hint="eastAsia"/>
          <w:sz w:val="22"/>
        </w:rPr>
        <w:t>、旧瀬戸・御津・建部町内</w:t>
      </w:r>
      <w:r w:rsidR="00013664">
        <w:rPr>
          <w:rFonts w:ascii="ＭＳ 明朝" w:eastAsia="ＭＳ 明朝" w:hAnsi="ＭＳ 明朝" w:hint="eastAsia"/>
          <w:sz w:val="22"/>
        </w:rPr>
        <w:t>は</w:t>
      </w:r>
      <w:r w:rsidR="00013664" w:rsidRPr="00013664">
        <w:rPr>
          <w:rFonts w:ascii="ＭＳ 明朝" w:eastAsia="ＭＳ 明朝" w:hAnsi="ＭＳ 明朝"/>
          <w:sz w:val="22"/>
        </w:rPr>
        <w:t>JIS</w:t>
      </w:r>
      <w:r w:rsidR="00013664">
        <w:rPr>
          <w:rFonts w:ascii="ＭＳ 明朝" w:eastAsia="ＭＳ 明朝" w:hAnsi="ＭＳ 明朝" w:hint="eastAsia"/>
          <w:sz w:val="22"/>
        </w:rPr>
        <w:t xml:space="preserve"> </w:t>
      </w:r>
      <w:r w:rsidR="00013664" w:rsidRPr="00013664">
        <w:rPr>
          <w:rFonts w:ascii="ＭＳ 明朝" w:eastAsia="ＭＳ 明朝" w:hAnsi="ＭＳ 明朝"/>
          <w:sz w:val="22"/>
        </w:rPr>
        <w:t>B</w:t>
      </w:r>
      <w:r w:rsidR="00013664">
        <w:rPr>
          <w:rFonts w:ascii="ＭＳ 明朝" w:eastAsia="ＭＳ 明朝" w:hAnsi="ＭＳ 明朝"/>
          <w:sz w:val="22"/>
        </w:rPr>
        <w:t xml:space="preserve"> </w:t>
      </w:r>
      <w:r w:rsidR="00013664" w:rsidRPr="00013664">
        <w:rPr>
          <w:rFonts w:ascii="ＭＳ 明朝" w:eastAsia="ＭＳ 明朝" w:hAnsi="ＭＳ 明朝" w:hint="eastAsia"/>
          <w:sz w:val="22"/>
        </w:rPr>
        <w:t>0202</w:t>
      </w:r>
      <w:r w:rsidR="000A2474">
        <w:rPr>
          <w:rFonts w:ascii="ＭＳ 明朝" w:eastAsia="ＭＳ 明朝" w:hAnsi="ＭＳ 明朝" w:hint="eastAsia"/>
          <w:sz w:val="22"/>
        </w:rPr>
        <w:t>管用平行ネジ（以下「ミリネジ」という。）とする。</w:t>
      </w:r>
    </w:p>
    <w:p w:rsidR="00F1742C" w:rsidRDefault="007337F7" w:rsidP="00013664">
      <w:pPr>
        <w:ind w:leftChars="104" w:left="423" w:hangingChars="93" w:hanging="205"/>
        <w:rPr>
          <w:rFonts w:ascii="ＭＳ 明朝" w:eastAsia="ＭＳ 明朝" w:hAnsi="ＭＳ 明朝"/>
          <w:sz w:val="22"/>
        </w:rPr>
      </w:pPr>
      <w:r>
        <w:rPr>
          <w:rFonts w:ascii="ＭＳ 明朝" w:eastAsia="ＭＳ 明朝" w:hAnsi="ＭＳ 明朝" w:hint="eastAsia"/>
          <w:sz w:val="22"/>
        </w:rPr>
        <w:t>4</w:t>
      </w:r>
      <w:r w:rsidR="00013664">
        <w:rPr>
          <w:rFonts w:ascii="ＭＳ 明朝" w:eastAsia="ＭＳ 明朝" w:hAnsi="ＭＳ 明朝" w:hint="eastAsia"/>
          <w:sz w:val="22"/>
        </w:rPr>
        <w:t>）口径20</w:t>
      </w:r>
      <w:r w:rsidR="00F43720">
        <w:rPr>
          <w:rFonts w:ascii="ＭＳ 明朝" w:eastAsia="ＭＳ 明朝" w:hAnsi="ＭＳ 明朝" w:hint="eastAsia"/>
          <w:sz w:val="22"/>
        </w:rPr>
        <w:t>～</w:t>
      </w:r>
      <w:r w:rsidR="00013664">
        <w:rPr>
          <w:rFonts w:ascii="ＭＳ 明朝" w:eastAsia="ＭＳ 明朝" w:hAnsi="ＭＳ 明朝" w:hint="eastAsia"/>
          <w:sz w:val="22"/>
        </w:rPr>
        <w:t>25</w:t>
      </w:r>
      <w:r w:rsidR="00F43720">
        <w:rPr>
          <w:rFonts w:ascii="ＭＳ 明朝" w:eastAsia="ＭＳ 明朝" w:hAnsi="ＭＳ 明朝" w:hint="eastAsia"/>
          <w:sz w:val="22"/>
        </w:rPr>
        <w:t>㎜の接続部</w:t>
      </w:r>
      <w:r w:rsidR="0080280E" w:rsidRPr="0080280E">
        <w:rPr>
          <w:rFonts w:ascii="ＭＳ 明朝" w:eastAsia="ＭＳ 明朝" w:hAnsi="ＭＳ 明朝" w:hint="eastAsia"/>
          <w:sz w:val="22"/>
        </w:rPr>
        <w:t>（</w:t>
      </w:r>
      <w:r w:rsidR="000B63AF" w:rsidRPr="000B63AF">
        <w:rPr>
          <w:rFonts w:ascii="ＭＳ 明朝" w:eastAsia="ＭＳ 明朝" w:hAnsi="ＭＳ 明朝" w:hint="eastAsia"/>
          <w:sz w:val="22"/>
        </w:rPr>
        <w:t>上流・下流側共</w:t>
      </w:r>
      <w:r w:rsidR="0080280E" w:rsidRPr="0080280E">
        <w:rPr>
          <w:rFonts w:ascii="ＭＳ 明朝" w:eastAsia="ＭＳ 明朝" w:hAnsi="ＭＳ 明朝" w:hint="eastAsia"/>
          <w:sz w:val="22"/>
        </w:rPr>
        <w:t>）及びユニオンソケット</w:t>
      </w:r>
      <w:r w:rsidR="00F43720">
        <w:rPr>
          <w:rFonts w:ascii="ＭＳ 明朝" w:eastAsia="ＭＳ 明朝" w:hAnsi="ＭＳ 明朝" w:hint="eastAsia"/>
          <w:sz w:val="22"/>
        </w:rPr>
        <w:t>は</w:t>
      </w:r>
      <w:r w:rsidR="00013664" w:rsidRPr="00013664">
        <w:rPr>
          <w:rFonts w:ascii="ＭＳ 明朝" w:eastAsia="ＭＳ 明朝" w:hAnsi="ＭＳ 明朝" w:hint="eastAsia"/>
          <w:sz w:val="22"/>
        </w:rPr>
        <w:t>ミリネジとする。</w:t>
      </w:r>
    </w:p>
    <w:p w:rsidR="007337F7" w:rsidRPr="00F84901" w:rsidRDefault="007337F7" w:rsidP="00F1742C">
      <w:pPr>
        <w:ind w:leftChars="104" w:left="423" w:hangingChars="93" w:hanging="205"/>
        <w:rPr>
          <w:rFonts w:ascii="ＭＳ 明朝" w:eastAsia="ＭＳ 明朝" w:hAnsi="ＭＳ 明朝"/>
          <w:sz w:val="20"/>
          <w:szCs w:val="20"/>
        </w:rPr>
      </w:pPr>
      <w:r>
        <w:rPr>
          <w:rFonts w:ascii="ＭＳ 明朝" w:eastAsia="ＭＳ 明朝" w:hAnsi="ＭＳ 明朝" w:hint="eastAsia"/>
          <w:sz w:val="22"/>
        </w:rPr>
        <w:t>5）</w:t>
      </w:r>
      <w:r w:rsidRPr="00A401ED">
        <w:rPr>
          <w:rFonts w:ascii="ＭＳ 明朝" w:eastAsia="ＭＳ 明朝" w:hAnsi="ＭＳ 明朝" w:hint="eastAsia"/>
          <w:sz w:val="22"/>
        </w:rPr>
        <w:t>ケースの材質は、鉛レス銅合金とし、上ケースと下ケースの材質は、同一の材質とする。</w:t>
      </w:r>
    </w:p>
    <w:p w:rsidR="00AB6600" w:rsidRDefault="007337F7" w:rsidP="00995003">
      <w:pPr>
        <w:ind w:leftChars="104" w:left="423" w:hangingChars="93" w:hanging="205"/>
        <w:rPr>
          <w:rFonts w:ascii="ＭＳ 明朝" w:eastAsia="ＭＳ 明朝" w:hAnsi="ＭＳ 明朝"/>
          <w:sz w:val="22"/>
        </w:rPr>
      </w:pPr>
      <w:r>
        <w:rPr>
          <w:rFonts w:ascii="ＭＳ 明朝" w:eastAsia="ＭＳ 明朝" w:hAnsi="ＭＳ 明朝" w:hint="eastAsia"/>
          <w:sz w:val="22"/>
        </w:rPr>
        <w:t>6</w:t>
      </w:r>
      <w:r w:rsidR="00AB6600" w:rsidRPr="003D7527">
        <w:rPr>
          <w:rFonts w:ascii="ＭＳ 明朝" w:eastAsia="ＭＳ 明朝" w:hAnsi="ＭＳ 明朝" w:hint="eastAsia"/>
          <w:sz w:val="22"/>
        </w:rPr>
        <w:t>）</w:t>
      </w:r>
      <w:r w:rsidR="002E7B5F">
        <w:rPr>
          <w:rFonts w:ascii="ＭＳ 明朝" w:eastAsia="ＭＳ 明朝" w:hAnsi="ＭＳ 明朝" w:hint="eastAsia"/>
          <w:sz w:val="22"/>
        </w:rPr>
        <w:t>各戸検針契約時に</w:t>
      </w:r>
      <w:r w:rsidR="003F42AC">
        <w:rPr>
          <w:rFonts w:ascii="ＭＳ 明朝" w:eastAsia="ＭＳ 明朝" w:hAnsi="ＭＳ 明朝" w:hint="eastAsia"/>
          <w:sz w:val="22"/>
        </w:rPr>
        <w:t>検定</w:t>
      </w:r>
      <w:r w:rsidR="00013664">
        <w:rPr>
          <w:rFonts w:ascii="ＭＳ 明朝" w:eastAsia="ＭＳ 明朝" w:hAnsi="ＭＳ 明朝" w:hint="eastAsia"/>
          <w:sz w:val="22"/>
        </w:rPr>
        <w:t>期間</w:t>
      </w:r>
      <w:r w:rsidR="00F43720">
        <w:rPr>
          <w:rFonts w:ascii="ＭＳ 明朝" w:eastAsia="ＭＳ 明朝" w:hAnsi="ＭＳ 明朝" w:hint="eastAsia"/>
          <w:sz w:val="22"/>
        </w:rPr>
        <w:t>の</w:t>
      </w:r>
      <w:r w:rsidR="00013664">
        <w:rPr>
          <w:rFonts w:ascii="ＭＳ 明朝" w:eastAsia="ＭＳ 明朝" w:hAnsi="ＭＳ 明朝" w:hint="eastAsia"/>
          <w:sz w:val="22"/>
        </w:rPr>
        <w:t>満了まで</w:t>
      </w:r>
      <w:r w:rsidR="003F42AC">
        <w:rPr>
          <w:rFonts w:ascii="ＭＳ 明朝" w:eastAsia="ＭＳ 明朝" w:hAnsi="ＭＳ 明朝" w:hint="eastAsia"/>
          <w:sz w:val="22"/>
        </w:rPr>
        <w:t>４年以上</w:t>
      </w:r>
      <w:r w:rsidR="002C2B76">
        <w:rPr>
          <w:rFonts w:ascii="ＭＳ 明朝" w:eastAsia="ＭＳ 明朝" w:hAnsi="ＭＳ 明朝" w:hint="eastAsia"/>
          <w:sz w:val="22"/>
        </w:rPr>
        <w:t>なければならない</w:t>
      </w:r>
      <w:r w:rsidR="00AB6600" w:rsidRPr="003D7527">
        <w:rPr>
          <w:rFonts w:ascii="ＭＳ 明朝" w:eastAsia="ＭＳ 明朝" w:hAnsi="ＭＳ 明朝" w:hint="eastAsia"/>
          <w:sz w:val="22"/>
        </w:rPr>
        <w:t>。</w:t>
      </w:r>
    </w:p>
    <w:p w:rsidR="00335B04" w:rsidRDefault="00335B04" w:rsidP="00335B04">
      <w:pPr>
        <w:ind w:left="220" w:hangingChars="100" w:hanging="220"/>
        <w:rPr>
          <w:rFonts w:ascii="ＭＳ 明朝" w:eastAsia="ＭＳ 明朝" w:hAnsi="ＭＳ 明朝"/>
          <w:sz w:val="22"/>
        </w:rPr>
      </w:pPr>
    </w:p>
    <w:p w:rsidR="00E51CEB" w:rsidRDefault="00E51CEB" w:rsidP="00335B04">
      <w:pPr>
        <w:ind w:left="220" w:hangingChars="100" w:hanging="220"/>
        <w:rPr>
          <w:rFonts w:ascii="ＭＳ 明朝" w:eastAsia="ＭＳ 明朝" w:hAnsi="ＭＳ 明朝"/>
          <w:sz w:val="22"/>
        </w:rPr>
      </w:pPr>
      <w:r>
        <w:rPr>
          <w:rFonts w:ascii="ＭＳ 明朝" w:eastAsia="ＭＳ 明朝" w:hAnsi="ＭＳ 明朝" w:hint="eastAsia"/>
          <w:sz w:val="22"/>
          <w:szCs w:val="24"/>
        </w:rPr>
        <w:t>５</w:t>
      </w:r>
      <w:r w:rsidRPr="003D7527">
        <w:rPr>
          <w:rFonts w:ascii="ＭＳ 明朝" w:eastAsia="ＭＳ 明朝" w:hAnsi="ＭＳ 明朝" w:hint="eastAsia"/>
          <w:sz w:val="22"/>
        </w:rPr>
        <w:t>．</w:t>
      </w:r>
      <w:r>
        <w:rPr>
          <w:rFonts w:ascii="ＭＳ 明朝" w:eastAsia="ＭＳ 明朝" w:hAnsi="ＭＳ 明朝" w:hint="eastAsia"/>
          <w:sz w:val="22"/>
        </w:rPr>
        <w:t>経年劣化等により甲止水栓の止水機能が低下している場合は</w:t>
      </w:r>
      <w:r w:rsidRPr="003D7527">
        <w:rPr>
          <w:rFonts w:ascii="ＭＳ 明朝" w:eastAsia="ＭＳ 明朝" w:hAnsi="ＭＳ 明朝" w:hint="eastAsia"/>
          <w:sz w:val="22"/>
        </w:rPr>
        <w:t>、</w:t>
      </w:r>
      <w:r>
        <w:rPr>
          <w:rFonts w:ascii="ＭＳ 明朝" w:eastAsia="ＭＳ 明朝" w:hAnsi="ＭＳ 明朝" w:hint="eastAsia"/>
          <w:sz w:val="22"/>
        </w:rPr>
        <w:t>ケレップ交換または止水栓を交換し、</w:t>
      </w:r>
      <w:r w:rsidRPr="003D7527">
        <w:rPr>
          <w:rFonts w:ascii="ＭＳ 明朝" w:eastAsia="ＭＳ 明朝" w:hAnsi="ＭＳ 明朝" w:hint="eastAsia"/>
          <w:sz w:val="22"/>
        </w:rPr>
        <w:t>止水機能を確保すること。</w:t>
      </w:r>
    </w:p>
    <w:p w:rsidR="00E51CEB" w:rsidRDefault="00E51CEB" w:rsidP="00335B04">
      <w:pPr>
        <w:ind w:left="220" w:hangingChars="100" w:hanging="220"/>
        <w:rPr>
          <w:rFonts w:ascii="ＭＳ 明朝" w:eastAsia="ＭＳ 明朝" w:hAnsi="ＭＳ 明朝"/>
          <w:sz w:val="22"/>
        </w:rPr>
      </w:pPr>
    </w:p>
    <w:p w:rsidR="00E76273" w:rsidRDefault="00E51CEB" w:rsidP="00335B04">
      <w:pPr>
        <w:ind w:left="210" w:hangingChars="100" w:hanging="210"/>
        <w:rPr>
          <w:rFonts w:ascii="ＭＳ 明朝" w:eastAsia="ＭＳ 明朝" w:hAnsi="ＭＳ 明朝" w:cs="Times New Roman"/>
          <w:spacing w:val="5"/>
          <w:szCs w:val="20"/>
        </w:rPr>
      </w:pPr>
      <w:r>
        <w:rPr>
          <w:rFonts w:ascii="ＭＳ 明朝" w:eastAsia="ＭＳ 明朝" w:hAnsi="ＭＳ 明朝" w:cs="Times New Roman" w:hint="eastAsia"/>
          <w:spacing w:val="5"/>
          <w:sz w:val="20"/>
          <w:szCs w:val="20"/>
        </w:rPr>
        <w:t>６</w:t>
      </w:r>
      <w:r w:rsidR="00633D9B">
        <w:rPr>
          <w:rFonts w:ascii="ＭＳ 明朝" w:eastAsia="ＭＳ 明朝" w:hAnsi="ＭＳ 明朝" w:cs="Times New Roman" w:hint="eastAsia"/>
          <w:spacing w:val="5"/>
          <w:sz w:val="20"/>
          <w:szCs w:val="20"/>
        </w:rPr>
        <w:t>．</w:t>
      </w:r>
      <w:r w:rsidRPr="003A0639">
        <w:rPr>
          <w:rFonts w:ascii="ＭＳ 明朝" w:eastAsia="ＭＳ 明朝" w:hAnsi="ＭＳ 明朝" w:cs="Times New Roman" w:hint="eastAsia"/>
          <w:spacing w:val="5"/>
          <w:sz w:val="22"/>
        </w:rPr>
        <w:t>パイプシャフト内に</w:t>
      </w:r>
      <w:r w:rsidR="00152D18" w:rsidRPr="003A0639">
        <w:rPr>
          <w:rFonts w:ascii="ＭＳ 明朝" w:eastAsia="ＭＳ 明朝" w:hAnsi="ＭＳ 明朝" w:cs="Times New Roman" w:hint="eastAsia"/>
          <w:spacing w:val="5"/>
          <w:sz w:val="22"/>
        </w:rPr>
        <w:t>子</w:t>
      </w:r>
      <w:r w:rsidRPr="003A0639">
        <w:rPr>
          <w:rFonts w:ascii="ＭＳ 明朝" w:eastAsia="ＭＳ 明朝" w:hAnsi="ＭＳ 明朝" w:cs="Times New Roman" w:hint="eastAsia"/>
          <w:spacing w:val="5"/>
          <w:sz w:val="22"/>
        </w:rPr>
        <w:t>メーターを設置する場合</w:t>
      </w:r>
      <w:r w:rsidR="00E76273" w:rsidRPr="003A0639">
        <w:rPr>
          <w:rFonts w:ascii="ＭＳ 明朝" w:eastAsia="ＭＳ 明朝" w:hAnsi="ＭＳ 明朝" w:cs="Times New Roman" w:hint="eastAsia"/>
          <w:spacing w:val="5"/>
          <w:sz w:val="22"/>
        </w:rPr>
        <w:t>について</w:t>
      </w:r>
    </w:p>
    <w:p w:rsidR="00E51CEB" w:rsidRPr="00361656" w:rsidRDefault="00E76273" w:rsidP="00335B04">
      <w:pPr>
        <w:ind w:left="220" w:hangingChars="100" w:hanging="220"/>
        <w:rPr>
          <w:rFonts w:ascii="ＭＳ 明朝" w:eastAsia="ＭＳ 明朝" w:hAnsi="ＭＳ 明朝"/>
          <w:sz w:val="22"/>
        </w:rPr>
      </w:pPr>
      <w:r>
        <w:rPr>
          <w:rFonts w:ascii="ＭＳ 明朝" w:eastAsia="ＭＳ 明朝" w:hAnsi="ＭＳ 明朝" w:cs="Times New Roman" w:hint="eastAsia"/>
          <w:spacing w:val="5"/>
          <w:szCs w:val="20"/>
        </w:rPr>
        <w:t xml:space="preserve">　 </w:t>
      </w:r>
      <w:r w:rsidRPr="00361656">
        <w:rPr>
          <w:rFonts w:ascii="ＭＳ 明朝" w:eastAsia="ＭＳ 明朝" w:hAnsi="ＭＳ 明朝" w:cs="Times New Roman" w:hint="eastAsia"/>
          <w:spacing w:val="5"/>
          <w:sz w:val="22"/>
        </w:rPr>
        <w:t>1)</w:t>
      </w:r>
      <w:r w:rsidR="00E51CEB" w:rsidRPr="00361656">
        <w:rPr>
          <w:rFonts w:ascii="ＭＳ 明朝" w:eastAsia="ＭＳ 明朝" w:hAnsi="ＭＳ 明朝" w:cs="Times New Roman" w:hint="eastAsia"/>
          <w:spacing w:val="5"/>
          <w:sz w:val="22"/>
        </w:rPr>
        <w:t>他の構造物と十分な離隔を確保すること（裏面参考図参照）。</w:t>
      </w:r>
    </w:p>
    <w:p w:rsidR="00E51CEB" w:rsidRDefault="00E76273" w:rsidP="00E51CEB">
      <w:pPr>
        <w:pStyle w:val="a7"/>
        <w:ind w:leftChars="1" w:left="259" w:hangingChars="117" w:hanging="257"/>
        <w:rPr>
          <w:rFonts w:ascii="ＭＳ 明朝" w:eastAsia="ＭＳ 明朝" w:hAnsi="ＭＳ 明朝"/>
          <w:sz w:val="22"/>
        </w:rPr>
      </w:pPr>
      <w:r>
        <w:rPr>
          <w:rFonts w:ascii="ＭＳ 明朝" w:eastAsia="ＭＳ 明朝" w:hAnsi="ＭＳ 明朝" w:hint="eastAsia"/>
          <w:sz w:val="22"/>
        </w:rPr>
        <w:t xml:space="preserve"> 　2)</w:t>
      </w:r>
      <w:r w:rsidR="00E51CEB">
        <w:rPr>
          <w:rFonts w:ascii="ＭＳ 明朝" w:eastAsia="ＭＳ 明朝" w:hAnsi="ＭＳ 明朝" w:hint="eastAsia"/>
          <w:sz w:val="22"/>
        </w:rPr>
        <w:t>支持金具を設置する場合は、下記の点に注意し施工すること。</w:t>
      </w:r>
    </w:p>
    <w:p w:rsidR="00E51CEB" w:rsidRDefault="00E76273" w:rsidP="00E51CEB">
      <w:pPr>
        <w:ind w:leftChars="104" w:left="423" w:hangingChars="93" w:hanging="205"/>
        <w:rPr>
          <w:rFonts w:ascii="ＭＳ 明朝" w:eastAsia="ＭＳ 明朝" w:hAnsi="ＭＳ 明朝"/>
          <w:sz w:val="22"/>
        </w:rPr>
      </w:pPr>
      <w:r>
        <w:rPr>
          <w:rFonts w:ascii="ＭＳ 明朝" w:eastAsia="ＭＳ 明朝" w:hAnsi="ＭＳ 明朝" w:hint="eastAsia"/>
          <w:sz w:val="22"/>
        </w:rPr>
        <w:t xml:space="preserve">　 ①</w:t>
      </w:r>
      <w:r w:rsidR="00E51CEB" w:rsidRPr="003D7527">
        <w:rPr>
          <w:rFonts w:ascii="ＭＳ 明朝" w:eastAsia="ＭＳ 明朝" w:hAnsi="ＭＳ 明朝" w:hint="eastAsia"/>
          <w:sz w:val="22"/>
        </w:rPr>
        <w:t>子メーター</w:t>
      </w:r>
      <w:r w:rsidR="00E51CEB">
        <w:rPr>
          <w:rFonts w:ascii="ＭＳ 明朝" w:eastAsia="ＭＳ 明朝" w:hAnsi="ＭＳ 明朝" w:hint="eastAsia"/>
          <w:sz w:val="22"/>
        </w:rPr>
        <w:t>及び甲止水栓を</w:t>
      </w:r>
      <w:r w:rsidR="00E51CEB" w:rsidRPr="003D7527">
        <w:rPr>
          <w:rFonts w:ascii="ＭＳ 明朝" w:eastAsia="ＭＳ 明朝" w:hAnsi="ＭＳ 明朝" w:hint="eastAsia"/>
          <w:sz w:val="22"/>
        </w:rPr>
        <w:t>固定</w:t>
      </w:r>
      <w:r w:rsidR="00E51CEB">
        <w:rPr>
          <w:rFonts w:ascii="ＭＳ 明朝" w:eastAsia="ＭＳ 明朝" w:hAnsi="ＭＳ 明朝" w:hint="eastAsia"/>
          <w:sz w:val="22"/>
        </w:rPr>
        <w:t>しないこと。</w:t>
      </w:r>
    </w:p>
    <w:p w:rsidR="00E51CEB" w:rsidRPr="00602090" w:rsidRDefault="00E76273" w:rsidP="00E51CEB">
      <w:pPr>
        <w:ind w:leftChars="104" w:left="423" w:hangingChars="93" w:hanging="205"/>
        <w:rPr>
          <w:rFonts w:ascii="ＭＳ 明朝" w:eastAsia="ＭＳ 明朝" w:hAnsi="ＭＳ 明朝"/>
          <w:sz w:val="22"/>
          <w:szCs w:val="24"/>
        </w:rPr>
      </w:pPr>
      <w:r>
        <w:rPr>
          <w:rFonts w:ascii="ＭＳ 明朝" w:eastAsia="ＭＳ 明朝" w:hAnsi="ＭＳ 明朝" w:hint="eastAsia"/>
          <w:sz w:val="22"/>
          <w:szCs w:val="24"/>
        </w:rPr>
        <w:t xml:space="preserve">　 ②</w:t>
      </w:r>
      <w:r w:rsidR="00E51CEB">
        <w:rPr>
          <w:rFonts w:ascii="ＭＳ 明朝" w:eastAsia="ＭＳ 明朝" w:hAnsi="ＭＳ 明朝" w:hint="eastAsia"/>
          <w:sz w:val="22"/>
        </w:rPr>
        <w:t>メーター取替</w:t>
      </w:r>
      <w:r w:rsidR="00E51CEB" w:rsidRPr="003D7527">
        <w:rPr>
          <w:rFonts w:ascii="ＭＳ 明朝" w:eastAsia="ＭＳ 明朝" w:hAnsi="ＭＳ 明朝" w:hint="eastAsia"/>
          <w:sz w:val="22"/>
        </w:rPr>
        <w:t>作業の支障とならない位置とすること。</w:t>
      </w:r>
    </w:p>
    <w:p w:rsidR="00E51CEB" w:rsidRPr="003D7527" w:rsidRDefault="00E76273" w:rsidP="00E76273">
      <w:pPr>
        <w:ind w:leftChars="1" w:left="565" w:hangingChars="256" w:hanging="563"/>
        <w:rPr>
          <w:rFonts w:ascii="ＭＳ 明朝" w:eastAsia="ＭＳ 明朝" w:hAnsi="ＭＳ 明朝"/>
          <w:sz w:val="22"/>
        </w:rPr>
      </w:pPr>
      <w:r>
        <w:rPr>
          <w:rFonts w:ascii="ＭＳ 明朝" w:eastAsia="ＭＳ 明朝" w:hAnsi="ＭＳ 明朝"/>
          <w:sz w:val="22"/>
        </w:rPr>
        <w:t xml:space="preserve">   3)</w:t>
      </w:r>
      <w:r w:rsidR="00E51CEB">
        <w:rPr>
          <w:rFonts w:ascii="ＭＳ 明朝" w:eastAsia="ＭＳ 明朝" w:hAnsi="ＭＳ 明朝" w:hint="eastAsia"/>
          <w:sz w:val="22"/>
        </w:rPr>
        <w:t>メーター交換</w:t>
      </w:r>
      <w:r w:rsidR="00E51CEB" w:rsidRPr="003D7527">
        <w:rPr>
          <w:rFonts w:ascii="ＭＳ 明朝" w:eastAsia="ＭＳ 明朝" w:hAnsi="ＭＳ 明朝" w:hint="eastAsia"/>
          <w:sz w:val="22"/>
        </w:rPr>
        <w:t>作業の影響範囲</w:t>
      </w:r>
      <w:r w:rsidR="00E51CEB">
        <w:rPr>
          <w:rFonts w:ascii="ＭＳ 明朝" w:eastAsia="ＭＳ 明朝" w:hAnsi="ＭＳ 明朝" w:hint="eastAsia"/>
          <w:sz w:val="22"/>
        </w:rPr>
        <w:t>に</w:t>
      </w:r>
      <w:r w:rsidR="00E51CEB" w:rsidRPr="003D7527">
        <w:rPr>
          <w:rFonts w:ascii="ＭＳ 明朝" w:eastAsia="ＭＳ 明朝" w:hAnsi="ＭＳ 明朝" w:hint="eastAsia"/>
          <w:sz w:val="22"/>
        </w:rPr>
        <w:t>保温措置を行</w:t>
      </w:r>
      <w:r w:rsidR="00E51CEB">
        <w:rPr>
          <w:rFonts w:ascii="ＭＳ 明朝" w:eastAsia="ＭＳ 明朝" w:hAnsi="ＭＳ 明朝" w:hint="eastAsia"/>
          <w:sz w:val="22"/>
        </w:rPr>
        <w:t>う</w:t>
      </w:r>
      <w:r w:rsidR="00E51CEB" w:rsidRPr="003D7527">
        <w:rPr>
          <w:rFonts w:ascii="ＭＳ 明朝" w:eastAsia="ＭＳ 明朝" w:hAnsi="ＭＳ 明朝" w:hint="eastAsia"/>
          <w:sz w:val="22"/>
        </w:rPr>
        <w:t>場合</w:t>
      </w:r>
      <w:r w:rsidR="00E51CEB">
        <w:rPr>
          <w:rFonts w:ascii="ＭＳ 明朝" w:eastAsia="ＭＳ 明朝" w:hAnsi="ＭＳ 明朝" w:hint="eastAsia"/>
          <w:sz w:val="22"/>
        </w:rPr>
        <w:t>は</w:t>
      </w:r>
      <w:r w:rsidR="00E51CEB" w:rsidRPr="003D7527">
        <w:rPr>
          <w:rFonts w:ascii="ＭＳ 明朝" w:eastAsia="ＭＳ 明朝" w:hAnsi="ＭＳ 明朝" w:hint="eastAsia"/>
          <w:sz w:val="22"/>
        </w:rPr>
        <w:t>、</w:t>
      </w:r>
      <w:r w:rsidR="00E51CEB">
        <w:rPr>
          <w:rFonts w:ascii="ＭＳ 明朝" w:eastAsia="ＭＳ 明朝" w:hAnsi="ＭＳ 明朝" w:hint="eastAsia"/>
          <w:sz w:val="22"/>
        </w:rPr>
        <w:t>発泡スチロール製などで、</w:t>
      </w:r>
      <w:r w:rsidR="00E51CEB" w:rsidRPr="003D7527">
        <w:rPr>
          <w:rFonts w:ascii="ＭＳ 明朝" w:eastAsia="ＭＳ 明朝" w:hAnsi="ＭＳ 明朝" w:hint="eastAsia"/>
          <w:sz w:val="22"/>
        </w:rPr>
        <w:t>工具無く容易に</w:t>
      </w:r>
      <w:r w:rsidR="00E51CEB">
        <w:rPr>
          <w:rFonts w:ascii="ＭＳ 明朝" w:eastAsia="ＭＳ 明朝" w:hAnsi="ＭＳ 明朝" w:hint="eastAsia"/>
          <w:sz w:val="22"/>
        </w:rPr>
        <w:t>脱着作業が</w:t>
      </w:r>
      <w:r w:rsidR="00E51CEB" w:rsidRPr="003D7527">
        <w:rPr>
          <w:rFonts w:ascii="ＭＳ 明朝" w:eastAsia="ＭＳ 明朝" w:hAnsi="ＭＳ 明朝" w:hint="eastAsia"/>
          <w:sz w:val="22"/>
        </w:rPr>
        <w:t>行えるもので措置</w:t>
      </w:r>
      <w:r w:rsidR="00E51CEB">
        <w:rPr>
          <w:rFonts w:ascii="ＭＳ 明朝" w:eastAsia="ＭＳ 明朝" w:hAnsi="ＭＳ 明朝" w:hint="eastAsia"/>
          <w:sz w:val="22"/>
        </w:rPr>
        <w:t>を行うこと</w:t>
      </w:r>
      <w:r w:rsidR="00E51CEB" w:rsidRPr="003D7527">
        <w:rPr>
          <w:rFonts w:ascii="ＭＳ 明朝" w:eastAsia="ＭＳ 明朝" w:hAnsi="ＭＳ 明朝" w:hint="eastAsia"/>
          <w:sz w:val="22"/>
        </w:rPr>
        <w:t>。</w:t>
      </w:r>
    </w:p>
    <w:p w:rsidR="00E51CEB" w:rsidRDefault="00E51CEB" w:rsidP="00E76273">
      <w:pPr>
        <w:ind w:leftChars="100" w:left="210" w:firstLineChars="162" w:firstLine="356"/>
        <w:rPr>
          <w:rFonts w:ascii="ＭＳ 明朝" w:eastAsia="ＭＳ 明朝" w:hAnsi="ＭＳ 明朝"/>
          <w:sz w:val="22"/>
        </w:rPr>
      </w:pPr>
      <w:r w:rsidRPr="003D7527">
        <w:rPr>
          <w:rFonts w:ascii="ＭＳ 明朝" w:eastAsia="ＭＳ 明朝" w:hAnsi="ＭＳ 明朝" w:hint="eastAsia"/>
          <w:sz w:val="22"/>
        </w:rPr>
        <w:t>なお、</w:t>
      </w:r>
      <w:r>
        <w:rPr>
          <w:rFonts w:ascii="ＭＳ 明朝" w:eastAsia="ＭＳ 明朝" w:hAnsi="ＭＳ 明朝" w:hint="eastAsia"/>
          <w:sz w:val="22"/>
        </w:rPr>
        <w:t>上記以外の保温措置を行った場合は</w:t>
      </w:r>
      <w:r w:rsidRPr="003D7527">
        <w:rPr>
          <w:rFonts w:ascii="ＭＳ 明朝" w:eastAsia="ＭＳ 明朝" w:hAnsi="ＭＳ 明朝" w:hint="eastAsia"/>
          <w:sz w:val="22"/>
        </w:rPr>
        <w:t>、局は復旧</w:t>
      </w:r>
      <w:r>
        <w:rPr>
          <w:rFonts w:ascii="ＭＳ 明朝" w:eastAsia="ＭＳ 明朝" w:hAnsi="ＭＳ 明朝" w:hint="eastAsia"/>
          <w:sz w:val="22"/>
        </w:rPr>
        <w:t>義務が無い</w:t>
      </w:r>
      <w:r w:rsidRPr="003D7527">
        <w:rPr>
          <w:rFonts w:ascii="ＭＳ 明朝" w:eastAsia="ＭＳ 明朝" w:hAnsi="ＭＳ 明朝" w:hint="eastAsia"/>
          <w:sz w:val="22"/>
        </w:rPr>
        <w:t>ものとする。</w:t>
      </w:r>
    </w:p>
    <w:p w:rsidR="003E007D" w:rsidRDefault="00E76273" w:rsidP="00E76273">
      <w:pPr>
        <w:ind w:left="559" w:hangingChars="254" w:hanging="559"/>
        <w:rPr>
          <w:rFonts w:ascii="ＭＳ 明朝" w:eastAsia="ＭＳ 明朝" w:hAnsi="ＭＳ 明朝"/>
          <w:sz w:val="22"/>
          <w:szCs w:val="24"/>
        </w:rPr>
      </w:pPr>
      <w:r>
        <w:rPr>
          <w:rFonts w:ascii="ＭＳ 明朝" w:eastAsia="ＭＳ 明朝" w:hAnsi="ＭＳ 明朝" w:hint="eastAsia"/>
          <w:sz w:val="22"/>
          <w:szCs w:val="24"/>
        </w:rPr>
        <w:t xml:space="preserve">   </w:t>
      </w:r>
    </w:p>
    <w:p w:rsidR="003E007D" w:rsidRDefault="003E007D" w:rsidP="00406199">
      <w:pPr>
        <w:tabs>
          <w:tab w:val="right" w:pos="9638"/>
        </w:tabs>
        <w:ind w:left="559" w:hangingChars="254" w:hanging="559"/>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sidR="00406199">
        <w:rPr>
          <w:rFonts w:ascii="ＭＳ 明朝" w:eastAsia="ＭＳ 明朝" w:hAnsi="ＭＳ 明朝"/>
          <w:sz w:val="22"/>
          <w:szCs w:val="24"/>
        </w:rPr>
        <w:tab/>
      </w:r>
      <w:r w:rsidR="00406199">
        <w:rPr>
          <w:rFonts w:ascii="ＭＳ 明朝" w:eastAsia="ＭＳ 明朝" w:hAnsi="ＭＳ 明朝"/>
          <w:sz w:val="22"/>
          <w:szCs w:val="24"/>
        </w:rPr>
        <w:tab/>
      </w:r>
    </w:p>
    <w:p w:rsidR="00E51CEB" w:rsidRDefault="003E007D" w:rsidP="00E76273">
      <w:pPr>
        <w:ind w:left="559" w:hangingChars="254" w:hanging="559"/>
        <w:rPr>
          <w:rFonts w:ascii="ＭＳ 明朝" w:eastAsia="ＭＳ 明朝" w:hAnsi="ＭＳ 明朝"/>
          <w:sz w:val="22"/>
          <w:szCs w:val="24"/>
        </w:rPr>
      </w:pPr>
      <w:r>
        <w:rPr>
          <w:rFonts w:ascii="ＭＳ 明朝" w:eastAsia="ＭＳ 明朝" w:hAnsi="ＭＳ 明朝"/>
          <w:sz w:val="22"/>
          <w:szCs w:val="24"/>
        </w:rPr>
        <w:lastRenderedPageBreak/>
        <w:t xml:space="preserve">   </w:t>
      </w:r>
      <w:r w:rsidR="00E76273">
        <w:rPr>
          <w:rFonts w:ascii="ＭＳ 明朝" w:eastAsia="ＭＳ 明朝" w:hAnsi="ＭＳ 明朝" w:hint="eastAsia"/>
          <w:sz w:val="22"/>
          <w:szCs w:val="24"/>
        </w:rPr>
        <w:t>4)</w:t>
      </w:r>
      <w:r w:rsidR="00E51CEB">
        <w:rPr>
          <w:rFonts w:ascii="ＭＳ 明朝" w:eastAsia="ＭＳ 明朝" w:hAnsi="ＭＳ 明朝" w:hint="eastAsia"/>
          <w:sz w:val="22"/>
          <w:szCs w:val="24"/>
        </w:rPr>
        <w:t>減圧弁を設置する場合は、甲止水栓上流側で止水栓に直結さ</w:t>
      </w:r>
      <w:r w:rsidR="00E51CEB" w:rsidRPr="003D7527">
        <w:rPr>
          <w:rFonts w:ascii="ＭＳ 明朝" w:eastAsia="ＭＳ 明朝" w:hAnsi="ＭＳ 明朝" w:hint="eastAsia"/>
          <w:sz w:val="22"/>
          <w:szCs w:val="24"/>
        </w:rPr>
        <w:t>せ</w:t>
      </w:r>
      <w:r w:rsidR="00E51CEB">
        <w:rPr>
          <w:rFonts w:ascii="ＭＳ 明朝" w:eastAsia="ＭＳ 明朝" w:hAnsi="ＭＳ 明朝" w:hint="eastAsia"/>
          <w:sz w:val="22"/>
          <w:szCs w:val="24"/>
        </w:rPr>
        <w:t>ないこと。また、止水ハンドルなどに</w:t>
      </w:r>
      <w:r w:rsidR="00E51CEB" w:rsidRPr="003D7527">
        <w:rPr>
          <w:rFonts w:ascii="ＭＳ 明朝" w:eastAsia="ＭＳ 明朝" w:hAnsi="ＭＳ 明朝" w:hint="eastAsia"/>
          <w:sz w:val="22"/>
          <w:szCs w:val="24"/>
        </w:rPr>
        <w:t>干渉させないこと。</w:t>
      </w:r>
    </w:p>
    <w:p w:rsidR="00CB5011" w:rsidRDefault="003E007D" w:rsidP="00E76273">
      <w:pPr>
        <w:ind w:left="559" w:hangingChars="254" w:hanging="559"/>
        <w:rPr>
          <w:rFonts w:ascii="ＭＳ 明朝" w:eastAsia="ＭＳ 明朝" w:hAnsi="ＭＳ 明朝"/>
          <w:sz w:val="22"/>
          <w:szCs w:val="24"/>
        </w:rPr>
      </w:pPr>
      <w:r>
        <w:rPr>
          <w:rFonts w:ascii="ＭＳ 明朝" w:eastAsia="ＭＳ 明朝" w:hAnsi="ＭＳ 明朝" w:hint="eastAsia"/>
          <w:sz w:val="22"/>
          <w:szCs w:val="24"/>
        </w:rPr>
        <w:t xml:space="preserve">　</w:t>
      </w:r>
      <w:r w:rsidR="00CB5011">
        <w:rPr>
          <w:rFonts w:ascii="ＭＳ 明朝" w:eastAsia="ＭＳ 明朝" w:hAnsi="ＭＳ 明朝" w:hint="eastAsia"/>
          <w:sz w:val="22"/>
          <w:szCs w:val="24"/>
        </w:rPr>
        <w:t xml:space="preserve"> 5)パイプシャフトの扉は施錠しないこと（鍵の譲渡も不可）。</w:t>
      </w:r>
    </w:p>
    <w:p w:rsidR="00CB5011" w:rsidRDefault="00CB5011" w:rsidP="00E76273">
      <w:pPr>
        <w:ind w:left="559" w:hangingChars="254" w:hanging="559"/>
        <w:rPr>
          <w:rFonts w:ascii="ＭＳ 明朝" w:eastAsia="ＭＳ 明朝" w:hAnsi="ＭＳ 明朝"/>
          <w:sz w:val="22"/>
          <w:szCs w:val="24"/>
        </w:rPr>
      </w:pPr>
    </w:p>
    <w:p w:rsidR="00E76273" w:rsidRDefault="00E76273" w:rsidP="00E51CEB">
      <w:pPr>
        <w:ind w:left="220" w:hangingChars="100" w:hanging="220"/>
        <w:rPr>
          <w:rFonts w:ascii="ＭＳ 明朝" w:eastAsia="ＭＳ 明朝" w:hAnsi="ＭＳ 明朝"/>
          <w:sz w:val="22"/>
        </w:rPr>
      </w:pPr>
      <w:r>
        <w:rPr>
          <w:rFonts w:ascii="ＭＳ 明朝" w:eastAsia="ＭＳ 明朝" w:hAnsi="ＭＳ 明朝" w:hint="eastAsia"/>
          <w:sz w:val="22"/>
        </w:rPr>
        <w:t>７</w:t>
      </w:r>
      <w:r w:rsidR="00E51CEB" w:rsidRPr="003D7527">
        <w:rPr>
          <w:rFonts w:ascii="ＭＳ 明朝" w:eastAsia="ＭＳ 明朝" w:hAnsi="ＭＳ 明朝" w:hint="eastAsia"/>
          <w:sz w:val="22"/>
        </w:rPr>
        <w:t>．メーターボックス</w:t>
      </w:r>
      <w:r w:rsidR="00E51CEB">
        <w:rPr>
          <w:rFonts w:ascii="ＭＳ 明朝" w:eastAsia="ＭＳ 明朝" w:hAnsi="ＭＳ 明朝" w:hint="eastAsia"/>
          <w:sz w:val="22"/>
        </w:rPr>
        <w:t>を設置する場合</w:t>
      </w:r>
      <w:r>
        <w:rPr>
          <w:rFonts w:ascii="ＭＳ 明朝" w:eastAsia="ＭＳ 明朝" w:hAnsi="ＭＳ 明朝" w:hint="eastAsia"/>
          <w:sz w:val="22"/>
        </w:rPr>
        <w:t>について</w:t>
      </w:r>
    </w:p>
    <w:p w:rsidR="00E51CEB" w:rsidRDefault="00E76273" w:rsidP="00633D9B">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633D9B">
        <w:rPr>
          <w:rFonts w:ascii="ＭＳ 明朝" w:eastAsia="ＭＳ 明朝" w:hAnsi="ＭＳ 明朝" w:hint="eastAsia"/>
          <w:sz w:val="22"/>
        </w:rPr>
        <w:t>1</w:t>
      </w:r>
      <w:r w:rsidR="00633D9B">
        <w:rPr>
          <w:rFonts w:ascii="ＭＳ 明朝" w:eastAsia="ＭＳ 明朝" w:hAnsi="ＭＳ 明朝"/>
          <w:sz w:val="22"/>
        </w:rPr>
        <w:t>)</w:t>
      </w:r>
      <w:r w:rsidR="00E51CEB" w:rsidRPr="003D7527">
        <w:rPr>
          <w:rFonts w:ascii="ＭＳ 明朝" w:eastAsia="ＭＳ 明朝" w:hAnsi="ＭＳ 明朝" w:hint="eastAsia"/>
          <w:sz w:val="22"/>
        </w:rPr>
        <w:t>蓋</w:t>
      </w:r>
      <w:r w:rsidR="00E51CEB">
        <w:rPr>
          <w:rFonts w:ascii="ＭＳ 明朝" w:eastAsia="ＭＳ 明朝" w:hAnsi="ＭＳ 明朝" w:hint="eastAsia"/>
          <w:sz w:val="22"/>
        </w:rPr>
        <w:t>は</w:t>
      </w:r>
      <w:r w:rsidR="00223309" w:rsidRPr="0080280E">
        <w:rPr>
          <w:rFonts w:ascii="ＭＳ 明朝" w:eastAsia="ＭＳ 明朝" w:hAnsi="ＭＳ 明朝" w:hint="eastAsia"/>
          <w:sz w:val="22"/>
        </w:rPr>
        <w:t>黄色以外</w:t>
      </w:r>
      <w:r w:rsidR="00E51CEB">
        <w:rPr>
          <w:rFonts w:ascii="ＭＳ 明朝" w:eastAsia="ＭＳ 明朝" w:hAnsi="ＭＳ 明朝" w:hint="eastAsia"/>
          <w:sz w:val="22"/>
        </w:rPr>
        <w:t>とし</w:t>
      </w:r>
      <w:r w:rsidR="00E51CEB" w:rsidRPr="003D7527">
        <w:rPr>
          <w:rFonts w:ascii="ＭＳ 明朝" w:eastAsia="ＭＳ 明朝" w:hAnsi="ＭＳ 明朝" w:hint="eastAsia"/>
          <w:sz w:val="22"/>
        </w:rPr>
        <w:t>、</w:t>
      </w:r>
      <w:r w:rsidR="00E51CEB">
        <w:rPr>
          <w:rFonts w:ascii="ＭＳ 明朝" w:eastAsia="ＭＳ 明朝" w:hAnsi="ＭＳ 明朝" w:hint="eastAsia"/>
          <w:sz w:val="22"/>
        </w:rPr>
        <w:t>子メーターが口径13㎜の場合は口径20㎜用ボックス、口径20～25㎜の場合は口径25㎜用ボックスを設置すること</w:t>
      </w:r>
      <w:r w:rsidR="00E51CEB" w:rsidRPr="003D7527">
        <w:rPr>
          <w:rFonts w:ascii="ＭＳ 明朝" w:eastAsia="ＭＳ 明朝" w:hAnsi="ＭＳ 明朝" w:hint="eastAsia"/>
          <w:sz w:val="22"/>
        </w:rPr>
        <w:t>。</w:t>
      </w:r>
    </w:p>
    <w:p w:rsidR="00633D9B" w:rsidRDefault="00633D9B" w:rsidP="00633D9B">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2)</w:t>
      </w:r>
      <w:r>
        <w:rPr>
          <w:rFonts w:ascii="ＭＳ 明朝" w:eastAsia="ＭＳ 明朝" w:hAnsi="ＭＳ 明朝" w:hint="eastAsia"/>
          <w:sz w:val="22"/>
        </w:rPr>
        <w:t>子メーター及び止水栓の取替えが容易にできるように片寄りなく設置すること。</w:t>
      </w:r>
    </w:p>
    <w:p w:rsidR="00153D99" w:rsidRPr="003D7527" w:rsidRDefault="00153D99" w:rsidP="00633D9B">
      <w:pPr>
        <w:ind w:left="565" w:hangingChars="257" w:hanging="565"/>
        <w:rPr>
          <w:rFonts w:ascii="ＭＳ 明朝" w:eastAsia="ＭＳ 明朝" w:hAnsi="ＭＳ 明朝"/>
          <w:sz w:val="22"/>
        </w:rPr>
      </w:pPr>
      <w:r>
        <w:rPr>
          <w:rFonts w:ascii="ＭＳ 明朝" w:eastAsia="ＭＳ 明朝" w:hAnsi="ＭＳ 明朝" w:hint="eastAsia"/>
          <w:sz w:val="22"/>
        </w:rPr>
        <w:t xml:space="preserve">　　3)メーターボックスに設置された子メーターについては、</w:t>
      </w:r>
      <w:r w:rsidR="009C3375">
        <w:rPr>
          <w:rFonts w:ascii="ＭＳ 明朝" w:eastAsia="ＭＳ 明朝" w:hAnsi="ＭＳ 明朝" w:hint="eastAsia"/>
          <w:kern w:val="0"/>
          <w:sz w:val="22"/>
        </w:rPr>
        <w:t>完工検査</w:t>
      </w:r>
      <w:r w:rsidR="00DF3FCA">
        <w:rPr>
          <w:rFonts w:ascii="ＭＳ 明朝" w:eastAsia="ＭＳ 明朝" w:hAnsi="ＭＳ 明朝" w:hint="eastAsia"/>
          <w:sz w:val="22"/>
        </w:rPr>
        <w:t>時に通水試験を行う</w:t>
      </w:r>
      <w:r>
        <w:rPr>
          <w:rFonts w:ascii="ＭＳ 明朝" w:eastAsia="ＭＳ 明朝" w:hAnsi="ＭＳ 明朝" w:hint="eastAsia"/>
          <w:sz w:val="22"/>
        </w:rPr>
        <w:t>。</w:t>
      </w:r>
    </w:p>
    <w:p w:rsidR="00E51CEB" w:rsidRPr="00E51CEB" w:rsidRDefault="00E51CEB" w:rsidP="00E51CEB">
      <w:pPr>
        <w:rPr>
          <w:rFonts w:ascii="ＭＳ 明朝" w:eastAsia="ＭＳ 明朝" w:hAnsi="ＭＳ 明朝"/>
          <w:sz w:val="22"/>
        </w:rPr>
      </w:pPr>
    </w:p>
    <w:p w:rsidR="00E51CEB" w:rsidRPr="003D7527" w:rsidRDefault="00E76273" w:rsidP="00E51CEB">
      <w:pPr>
        <w:ind w:left="220" w:hangingChars="100" w:hanging="220"/>
        <w:rPr>
          <w:rFonts w:ascii="ＭＳ 明朝" w:eastAsia="ＭＳ 明朝" w:hAnsi="ＭＳ 明朝"/>
          <w:sz w:val="22"/>
        </w:rPr>
      </w:pPr>
      <w:r>
        <w:rPr>
          <w:rFonts w:ascii="ＭＳ 明朝" w:eastAsia="ＭＳ 明朝" w:hAnsi="ＭＳ 明朝" w:hint="eastAsia"/>
          <w:sz w:val="22"/>
        </w:rPr>
        <w:t>８</w:t>
      </w:r>
      <w:r w:rsidR="00E51CEB" w:rsidRPr="003D7527">
        <w:rPr>
          <w:rFonts w:ascii="ＭＳ 明朝" w:eastAsia="ＭＳ 明朝" w:hAnsi="ＭＳ 明朝" w:hint="eastAsia"/>
          <w:sz w:val="22"/>
        </w:rPr>
        <w:t>．パイプシャフト内に複数</w:t>
      </w:r>
      <w:r w:rsidR="00E51CEB">
        <w:rPr>
          <w:rFonts w:ascii="ＭＳ 明朝" w:eastAsia="ＭＳ 明朝" w:hAnsi="ＭＳ 明朝" w:hint="eastAsia"/>
          <w:sz w:val="22"/>
        </w:rPr>
        <w:t>の</w:t>
      </w:r>
      <w:r w:rsidR="00E51CEB" w:rsidRPr="003D7527">
        <w:rPr>
          <w:rFonts w:ascii="ＭＳ 明朝" w:eastAsia="ＭＳ 明朝" w:hAnsi="ＭＳ 明朝" w:hint="eastAsia"/>
          <w:sz w:val="22"/>
        </w:rPr>
        <w:t>子メーター</w:t>
      </w:r>
      <w:r w:rsidR="00E51CEB">
        <w:rPr>
          <w:rFonts w:ascii="ＭＳ 明朝" w:eastAsia="ＭＳ 明朝" w:hAnsi="ＭＳ 明朝" w:hint="eastAsia"/>
          <w:sz w:val="22"/>
        </w:rPr>
        <w:t>を設置</w:t>
      </w:r>
      <w:r w:rsidR="00E51CEB" w:rsidRPr="003D7527">
        <w:rPr>
          <w:rFonts w:ascii="ＭＳ 明朝" w:eastAsia="ＭＳ 明朝" w:hAnsi="ＭＳ 明朝" w:hint="eastAsia"/>
          <w:sz w:val="22"/>
        </w:rPr>
        <w:t>、</w:t>
      </w:r>
      <w:r w:rsidR="00E51CEB">
        <w:rPr>
          <w:rFonts w:ascii="ＭＳ 明朝" w:eastAsia="ＭＳ 明朝" w:hAnsi="ＭＳ 明朝" w:hint="eastAsia"/>
          <w:sz w:val="22"/>
        </w:rPr>
        <w:t>または</w:t>
      </w:r>
      <w:r w:rsidR="00E51CEB" w:rsidRPr="003D7527">
        <w:rPr>
          <w:rFonts w:ascii="ＭＳ 明朝" w:eastAsia="ＭＳ 明朝" w:hAnsi="ＭＳ 明朝" w:hint="eastAsia"/>
          <w:sz w:val="22"/>
        </w:rPr>
        <w:t>メーターボックスを</w:t>
      </w:r>
      <w:r w:rsidR="00E51CEB">
        <w:rPr>
          <w:rFonts w:ascii="ＭＳ 明朝" w:eastAsia="ＭＳ 明朝" w:hAnsi="ＭＳ 明朝" w:hint="eastAsia"/>
          <w:sz w:val="22"/>
        </w:rPr>
        <w:t>複数近接させ</w:t>
      </w:r>
      <w:r w:rsidR="00E51CEB" w:rsidRPr="003D7527">
        <w:rPr>
          <w:rFonts w:ascii="ＭＳ 明朝" w:eastAsia="ＭＳ 明朝" w:hAnsi="ＭＳ 明朝" w:hint="eastAsia"/>
          <w:sz w:val="22"/>
        </w:rPr>
        <w:t>設置する場合</w:t>
      </w:r>
      <w:r w:rsidR="00E51CEB">
        <w:rPr>
          <w:rFonts w:ascii="ＭＳ 明朝" w:eastAsia="ＭＳ 明朝" w:hAnsi="ＭＳ 明朝" w:hint="eastAsia"/>
          <w:sz w:val="22"/>
        </w:rPr>
        <w:t>は</w:t>
      </w:r>
      <w:r w:rsidR="00E51CEB" w:rsidRPr="003D7527">
        <w:rPr>
          <w:rFonts w:ascii="ＭＳ 明朝" w:eastAsia="ＭＳ 明朝" w:hAnsi="ＭＳ 明朝" w:hint="eastAsia"/>
          <w:sz w:val="22"/>
        </w:rPr>
        <w:t>、止水栓に札</w:t>
      </w:r>
      <w:r w:rsidR="00E51CEB">
        <w:rPr>
          <w:rFonts w:ascii="ＭＳ 明朝" w:eastAsia="ＭＳ 明朝" w:hAnsi="ＭＳ 明朝" w:hint="eastAsia"/>
          <w:sz w:val="22"/>
        </w:rPr>
        <w:t>を設置し、接続先（号室、散水栓、各階共用など）を明示すること</w:t>
      </w:r>
      <w:r w:rsidR="00E51CEB" w:rsidRPr="003D7527">
        <w:rPr>
          <w:rFonts w:ascii="ＭＳ 明朝" w:eastAsia="ＭＳ 明朝" w:hAnsi="ＭＳ 明朝" w:hint="eastAsia"/>
          <w:sz w:val="22"/>
        </w:rPr>
        <w:t>。</w:t>
      </w:r>
    </w:p>
    <w:p w:rsidR="00F44746" w:rsidRDefault="00F44746" w:rsidP="00F44746">
      <w:pPr>
        <w:autoSpaceDE w:val="0"/>
        <w:autoSpaceDN w:val="0"/>
        <w:spacing w:line="200" w:lineRule="atLeast"/>
        <w:jc w:val="left"/>
        <w:rPr>
          <w:rFonts w:ascii="ＭＳ 明朝" w:eastAsia="ＭＳ 明朝" w:hAnsi="ＭＳ 明朝"/>
          <w:sz w:val="24"/>
        </w:rPr>
      </w:pPr>
    </w:p>
    <w:p w:rsidR="00E51CEB" w:rsidRDefault="00F44746" w:rsidP="00F44746">
      <w:pPr>
        <w:autoSpaceDE w:val="0"/>
        <w:autoSpaceDN w:val="0"/>
        <w:spacing w:line="360" w:lineRule="atLeast"/>
        <w:jc w:val="left"/>
        <w:rPr>
          <w:rFonts w:ascii="ＭＳ 明朝" w:eastAsia="ＭＳ 明朝" w:hAnsi="ＭＳ 明朝" w:cs="Times New Roman"/>
          <w:spacing w:val="5"/>
          <w:sz w:val="20"/>
          <w:szCs w:val="20"/>
        </w:rPr>
      </w:pPr>
      <w:r>
        <w:rPr>
          <w:rFonts w:ascii="ＭＳ 明朝" w:eastAsia="ＭＳ 明朝" w:hAnsi="ＭＳ 明朝" w:hint="eastAsia"/>
          <w:sz w:val="24"/>
        </w:rPr>
        <w:t>【</w:t>
      </w:r>
      <w:r w:rsidRPr="004A4532">
        <w:rPr>
          <w:rFonts w:ascii="ＭＳ 明朝" w:eastAsia="ＭＳ 明朝" w:hAnsi="ＭＳ 明朝" w:hint="eastAsia"/>
          <w:sz w:val="24"/>
        </w:rPr>
        <w:t>参考図</w:t>
      </w:r>
      <w:r>
        <w:rPr>
          <w:rFonts w:ascii="ＭＳ 明朝" w:eastAsia="ＭＳ 明朝" w:hAnsi="ＭＳ 明朝" w:hint="eastAsia"/>
          <w:sz w:val="24"/>
        </w:rPr>
        <w:t>】</w:t>
      </w:r>
      <w:r>
        <w:rPr>
          <w:rFonts w:ascii="ＭＳ 明朝" w:eastAsia="ＭＳ 明朝" w:hAnsi="ＭＳ 明朝" w:cs="Times New Roman" w:hint="eastAsia"/>
          <w:spacing w:val="5"/>
          <w:sz w:val="22"/>
          <w:szCs w:val="20"/>
        </w:rPr>
        <w:t>（</w:t>
      </w:r>
      <w:r w:rsidRPr="00ED538E">
        <w:rPr>
          <w:rFonts w:ascii="ＭＳ 明朝" w:eastAsia="ＭＳ 明朝" w:hAnsi="ＭＳ 明朝" w:cs="Times New Roman" w:hint="eastAsia"/>
          <w:spacing w:val="5"/>
          <w:sz w:val="20"/>
          <w:szCs w:val="20"/>
        </w:rPr>
        <w:t>注</w:t>
      </w:r>
      <w:r>
        <w:rPr>
          <w:rFonts w:ascii="ＭＳ 明朝" w:eastAsia="ＭＳ 明朝" w:hAnsi="ＭＳ 明朝" w:cs="Times New Roman" w:hint="eastAsia"/>
          <w:spacing w:val="5"/>
          <w:sz w:val="20"/>
          <w:szCs w:val="20"/>
        </w:rPr>
        <w:t>)表記の寸法は、</w:t>
      </w:r>
      <w:r w:rsidRPr="00ED538E">
        <w:rPr>
          <w:rFonts w:ascii="ＭＳ 明朝" w:eastAsia="ＭＳ 明朝" w:hAnsi="ＭＳ 明朝" w:cs="Times New Roman" w:hint="eastAsia"/>
          <w:spacing w:val="5"/>
          <w:sz w:val="20"/>
          <w:szCs w:val="20"/>
        </w:rPr>
        <w:t>最小寸法とする。</w:t>
      </w:r>
    </w:p>
    <w:p w:rsidR="009A4C52" w:rsidRDefault="009A4C52" w:rsidP="00F44746">
      <w:pPr>
        <w:autoSpaceDE w:val="0"/>
        <w:autoSpaceDN w:val="0"/>
        <w:spacing w:line="360" w:lineRule="atLeast"/>
        <w:jc w:val="left"/>
        <w:rPr>
          <w:rFonts w:ascii="ＭＳ 明朝" w:eastAsia="ＭＳ 明朝" w:hAnsi="ＭＳ 明朝" w:cs="Times New Roman"/>
          <w:spacing w:val="5"/>
          <w:sz w:val="20"/>
          <w:szCs w:val="20"/>
        </w:rPr>
      </w:pPr>
      <w:r>
        <w:rPr>
          <w:rFonts w:ascii="ＭＳ 明朝" w:eastAsia="ＭＳ 明朝" w:hAnsi="ＭＳ 明朝" w:cs="Times New Roman"/>
          <w:noProof/>
          <w:spacing w:val="5"/>
          <w:sz w:val="20"/>
          <w:szCs w:val="20"/>
        </w:rPr>
        <w:drawing>
          <wp:inline distT="0" distB="0" distL="0" distR="0" wp14:anchorId="6F25EF58">
            <wp:extent cx="3371353" cy="3351776"/>
            <wp:effectExtent l="0" t="0" r="63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585"/>
                    <a:stretch/>
                  </pic:blipFill>
                  <pic:spPr bwMode="auto">
                    <a:xfrm>
                      <a:off x="0" y="0"/>
                      <a:ext cx="3431189" cy="3411265"/>
                    </a:xfrm>
                    <a:prstGeom prst="rect">
                      <a:avLst/>
                    </a:prstGeom>
                    <a:noFill/>
                    <a:ln>
                      <a:noFill/>
                    </a:ln>
                    <a:extLst>
                      <a:ext uri="{53640926-AAD7-44D8-BBD7-CCE9431645EC}">
                        <a14:shadowObscured xmlns:a14="http://schemas.microsoft.com/office/drawing/2010/main"/>
                      </a:ext>
                    </a:extLst>
                  </pic:spPr>
                </pic:pic>
              </a:graphicData>
            </a:graphic>
          </wp:inline>
        </w:drawing>
      </w:r>
    </w:p>
    <w:p w:rsidR="00960479" w:rsidRDefault="00960479" w:rsidP="00F44746">
      <w:pPr>
        <w:autoSpaceDE w:val="0"/>
        <w:autoSpaceDN w:val="0"/>
        <w:spacing w:line="360" w:lineRule="atLeast"/>
        <w:jc w:val="left"/>
        <w:rPr>
          <w:rFonts w:ascii="ＭＳ 明朝" w:eastAsia="ＭＳ 明朝" w:hAnsi="ＭＳ 明朝" w:cs="Times New Roman"/>
          <w:spacing w:val="5"/>
          <w:sz w:val="20"/>
          <w:szCs w:val="20"/>
        </w:rPr>
      </w:pPr>
    </w:p>
    <w:p w:rsidR="00960479" w:rsidRPr="00960479" w:rsidRDefault="00694665" w:rsidP="00F44746">
      <w:pPr>
        <w:autoSpaceDE w:val="0"/>
        <w:autoSpaceDN w:val="0"/>
        <w:spacing w:line="360" w:lineRule="atLeast"/>
        <w:jc w:val="left"/>
        <w:rPr>
          <w:rFonts w:ascii="ＭＳ 明朝" w:eastAsia="ＭＳ 明朝" w:hAnsi="ＭＳ 明朝" w:cs="Times New Roman"/>
          <w:spacing w:val="5"/>
          <w:szCs w:val="20"/>
        </w:rPr>
      </w:pPr>
      <w:r w:rsidRPr="00694665">
        <w:rPr>
          <w:rFonts w:ascii="ＭＳ 明朝" w:eastAsia="ＭＳ 明朝" w:hAnsi="ＭＳ 明朝" w:cs="Times New Roman" w:hint="eastAsia"/>
          <w:spacing w:val="5"/>
          <w:sz w:val="22"/>
          <w:szCs w:val="20"/>
        </w:rPr>
        <w:t>直圧共用栓</w:t>
      </w:r>
      <w:r w:rsidR="00960479" w:rsidRPr="00694665">
        <w:rPr>
          <w:rFonts w:ascii="ＭＳ 明朝" w:eastAsia="ＭＳ 明朝" w:hAnsi="ＭＳ 明朝" w:cs="Times New Roman" w:hint="eastAsia"/>
          <w:spacing w:val="5"/>
          <w:sz w:val="22"/>
          <w:szCs w:val="20"/>
        </w:rPr>
        <w:t>（</w:t>
      </w:r>
      <w:r w:rsidRPr="00694665">
        <w:rPr>
          <w:rFonts w:ascii="ＭＳ 明朝" w:eastAsia="ＭＳ 明朝" w:hAnsi="ＭＳ 明朝" w:cs="Times New Roman" w:hint="eastAsia"/>
          <w:spacing w:val="5"/>
          <w:sz w:val="22"/>
          <w:szCs w:val="20"/>
        </w:rPr>
        <w:t>非常用水栓</w:t>
      </w:r>
      <w:r w:rsidR="00960479" w:rsidRPr="00694665">
        <w:rPr>
          <w:rFonts w:ascii="ＭＳ 明朝" w:eastAsia="ＭＳ 明朝" w:hAnsi="ＭＳ 明朝" w:cs="Times New Roman" w:hint="eastAsia"/>
          <w:spacing w:val="5"/>
          <w:sz w:val="22"/>
          <w:szCs w:val="20"/>
        </w:rPr>
        <w:t>）について</w:t>
      </w:r>
    </w:p>
    <w:p w:rsidR="00200EEB" w:rsidRDefault="00960479" w:rsidP="00F44746">
      <w:pPr>
        <w:autoSpaceDE w:val="0"/>
        <w:autoSpaceDN w:val="0"/>
        <w:spacing w:line="360" w:lineRule="atLeast"/>
        <w:jc w:val="left"/>
        <w:rPr>
          <w:rFonts w:ascii="ＭＳ 明朝" w:eastAsia="ＭＳ 明朝" w:hAnsi="ＭＳ 明朝" w:cs="Times New Roman"/>
          <w:spacing w:val="5"/>
          <w:sz w:val="22"/>
          <w:szCs w:val="20"/>
        </w:rPr>
      </w:pPr>
      <w:r w:rsidRPr="00960479">
        <w:rPr>
          <w:rFonts w:ascii="ＭＳ 明朝" w:eastAsia="ＭＳ 明朝" w:hAnsi="ＭＳ 明朝" w:cs="Times New Roman" w:hint="eastAsia"/>
          <w:spacing w:val="5"/>
          <w:szCs w:val="20"/>
        </w:rPr>
        <w:t xml:space="preserve">　</w:t>
      </w:r>
      <w:r w:rsidR="00D70720">
        <w:rPr>
          <w:rFonts w:ascii="ＭＳ 明朝" w:eastAsia="ＭＳ 明朝" w:hAnsi="ＭＳ 明朝" w:cs="Times New Roman" w:hint="eastAsia"/>
          <w:spacing w:val="5"/>
          <w:sz w:val="22"/>
          <w:szCs w:val="20"/>
        </w:rPr>
        <w:t>現在の給水装置工事施行基準では、</w:t>
      </w:r>
      <w:r w:rsidR="00200EEB">
        <w:rPr>
          <w:rFonts w:ascii="ＭＳ 明朝" w:eastAsia="ＭＳ 明朝" w:hAnsi="ＭＳ 明朝" w:cs="Times New Roman" w:hint="eastAsia"/>
          <w:spacing w:val="5"/>
          <w:sz w:val="22"/>
          <w:szCs w:val="20"/>
        </w:rPr>
        <w:t>給水方式が</w:t>
      </w:r>
      <w:r w:rsidRPr="00960479">
        <w:rPr>
          <w:rFonts w:ascii="ＭＳ 明朝" w:eastAsia="ＭＳ 明朝" w:hAnsi="ＭＳ 明朝" w:cs="Times New Roman" w:hint="eastAsia"/>
          <w:spacing w:val="5"/>
          <w:sz w:val="22"/>
          <w:szCs w:val="20"/>
        </w:rPr>
        <w:t>受水槽式、</w:t>
      </w:r>
      <w:r w:rsidR="00D70720">
        <w:rPr>
          <w:rFonts w:ascii="ＭＳ 明朝" w:eastAsia="ＭＳ 明朝" w:hAnsi="ＭＳ 明朝" w:cs="Times New Roman" w:hint="eastAsia"/>
          <w:spacing w:val="5"/>
          <w:sz w:val="22"/>
          <w:szCs w:val="20"/>
        </w:rPr>
        <w:t>増圧式</w:t>
      </w:r>
      <w:r w:rsidR="00C62CE6">
        <w:rPr>
          <w:rFonts w:ascii="ＭＳ 明朝" w:eastAsia="ＭＳ 明朝" w:hAnsi="ＭＳ 明朝" w:cs="Times New Roman" w:hint="eastAsia"/>
          <w:spacing w:val="5"/>
          <w:sz w:val="22"/>
          <w:szCs w:val="20"/>
        </w:rPr>
        <w:t>及び併用式の場合には、停電またはポンプの故障などの非常時に備え、直圧で給水できる共用給水栓の</w:t>
      </w:r>
      <w:r w:rsidR="00694665">
        <w:rPr>
          <w:rFonts w:ascii="ＭＳ 明朝" w:eastAsia="ＭＳ 明朝" w:hAnsi="ＭＳ 明朝" w:cs="Times New Roman" w:hint="eastAsia"/>
          <w:spacing w:val="5"/>
          <w:sz w:val="22"/>
          <w:szCs w:val="20"/>
        </w:rPr>
        <w:t>設置を義務付けています。</w:t>
      </w:r>
      <w:r w:rsidR="00D70720">
        <w:rPr>
          <w:rFonts w:ascii="ＭＳ 明朝" w:eastAsia="ＭＳ 明朝" w:hAnsi="ＭＳ 明朝" w:cs="Times New Roman" w:hint="eastAsia"/>
          <w:spacing w:val="5"/>
          <w:sz w:val="22"/>
          <w:szCs w:val="20"/>
        </w:rPr>
        <w:t>設置されていない場合は、</w:t>
      </w:r>
      <w:r w:rsidRPr="00960479">
        <w:rPr>
          <w:rFonts w:ascii="ＭＳ 明朝" w:eastAsia="ＭＳ 明朝" w:hAnsi="ＭＳ 明朝" w:cs="Times New Roman" w:hint="eastAsia"/>
          <w:spacing w:val="5"/>
          <w:sz w:val="22"/>
          <w:szCs w:val="20"/>
        </w:rPr>
        <w:t>設置の協力をお願い</w:t>
      </w:r>
      <w:r w:rsidR="00D70720">
        <w:rPr>
          <w:rFonts w:ascii="ＭＳ 明朝" w:eastAsia="ＭＳ 明朝" w:hAnsi="ＭＳ 明朝" w:cs="Times New Roman" w:hint="eastAsia"/>
          <w:spacing w:val="5"/>
          <w:sz w:val="22"/>
          <w:szCs w:val="20"/>
        </w:rPr>
        <w:t>し</w:t>
      </w:r>
      <w:r w:rsidR="009B69BA">
        <w:rPr>
          <w:rFonts w:ascii="ＭＳ 明朝" w:eastAsia="ＭＳ 明朝" w:hAnsi="ＭＳ 明朝" w:cs="Times New Roman" w:hint="eastAsia"/>
          <w:spacing w:val="5"/>
          <w:sz w:val="22"/>
          <w:szCs w:val="20"/>
        </w:rPr>
        <w:t>ます</w:t>
      </w:r>
      <w:r w:rsidRPr="00960479">
        <w:rPr>
          <w:rFonts w:ascii="ＭＳ 明朝" w:eastAsia="ＭＳ 明朝" w:hAnsi="ＭＳ 明朝" w:cs="Times New Roman" w:hint="eastAsia"/>
          <w:spacing w:val="5"/>
          <w:sz w:val="22"/>
          <w:szCs w:val="20"/>
        </w:rPr>
        <w:t>。</w:t>
      </w:r>
    </w:p>
    <w:p w:rsidR="00960479" w:rsidRPr="00960479" w:rsidRDefault="00D70720" w:rsidP="00200EEB">
      <w:pPr>
        <w:autoSpaceDE w:val="0"/>
        <w:autoSpaceDN w:val="0"/>
        <w:spacing w:line="360" w:lineRule="atLeast"/>
        <w:ind w:firstLineChars="100" w:firstLine="230"/>
        <w:jc w:val="left"/>
        <w:rPr>
          <w:rFonts w:ascii="ＭＳ 明朝" w:eastAsia="ＭＳ 明朝" w:hAnsi="ＭＳ 明朝" w:cs="Times New Roman"/>
          <w:spacing w:val="5"/>
          <w:szCs w:val="20"/>
        </w:rPr>
      </w:pPr>
      <w:r>
        <w:rPr>
          <w:rFonts w:ascii="ＭＳ 明朝" w:eastAsia="ＭＳ 明朝" w:hAnsi="ＭＳ 明朝" w:cs="Times New Roman" w:hint="eastAsia"/>
          <w:spacing w:val="5"/>
          <w:sz w:val="22"/>
          <w:szCs w:val="20"/>
        </w:rPr>
        <w:t>なお、</w:t>
      </w:r>
      <w:r w:rsidR="00200EEB">
        <w:rPr>
          <w:rFonts w:ascii="ＭＳ 明朝" w:eastAsia="ＭＳ 明朝" w:hAnsi="ＭＳ 明朝" w:hint="eastAsia"/>
          <w:sz w:val="22"/>
        </w:rPr>
        <w:t>直圧部分の改造となるため、施工前に改造申請が必要です。</w:t>
      </w:r>
    </w:p>
    <w:p w:rsidR="00960479" w:rsidRDefault="00960479" w:rsidP="00F44746">
      <w:pPr>
        <w:autoSpaceDE w:val="0"/>
        <w:autoSpaceDN w:val="0"/>
        <w:spacing w:line="360" w:lineRule="atLeast"/>
        <w:jc w:val="left"/>
        <w:rPr>
          <w:rFonts w:ascii="ＭＳ 明朝" w:eastAsia="ＭＳ 明朝" w:hAnsi="ＭＳ 明朝" w:cs="Times New Roman"/>
          <w:spacing w:val="5"/>
          <w:sz w:val="20"/>
          <w:szCs w:val="20"/>
        </w:rPr>
      </w:pPr>
    </w:p>
    <w:p w:rsidR="00F0494C" w:rsidRPr="001B2603" w:rsidRDefault="001B2603">
      <w:pPr>
        <w:widowControl/>
        <w:jc w:val="left"/>
        <w:rPr>
          <w:rFonts w:ascii="ＭＳ 明朝" w:eastAsia="ＭＳ 明朝" w:hAnsi="ＭＳ 明朝" w:cs="Times New Roman"/>
          <w:spacing w:val="5"/>
          <w:sz w:val="20"/>
          <w:szCs w:val="20"/>
        </w:rPr>
      </w:pPr>
      <w:r w:rsidRPr="001B2603">
        <w:rPr>
          <w:rFonts w:ascii="ＭＳ 明朝" w:eastAsia="ＭＳ 明朝" w:hAnsi="ＭＳ 明朝" w:cs="Times New Roman" w:hint="eastAsia"/>
          <w:spacing w:val="5"/>
          <w:sz w:val="20"/>
          <w:szCs w:val="20"/>
        </w:rPr>
        <w:t>【その他】</w:t>
      </w:r>
    </w:p>
    <w:p w:rsidR="001B2603" w:rsidRDefault="001B2603" w:rsidP="001B2603">
      <w:pPr>
        <w:ind w:left="284" w:hangingChars="129" w:hanging="284"/>
        <w:rPr>
          <w:rFonts w:ascii="ＭＳ 明朝" w:eastAsia="ＭＳ 明朝" w:hAnsi="ＭＳ 明朝"/>
          <w:sz w:val="22"/>
          <w:szCs w:val="24"/>
        </w:rPr>
      </w:pPr>
      <w:r>
        <w:rPr>
          <w:rFonts w:ascii="ＭＳ 明朝" w:eastAsia="ＭＳ 明朝" w:hAnsi="ＭＳ 明朝" w:hint="eastAsia"/>
          <w:sz w:val="22"/>
        </w:rPr>
        <w:t>1</w:t>
      </w:r>
      <w:r w:rsidRPr="003D7527">
        <w:rPr>
          <w:rFonts w:ascii="ＭＳ 明朝" w:eastAsia="ＭＳ 明朝" w:hAnsi="ＭＳ 明朝" w:hint="eastAsia"/>
          <w:sz w:val="22"/>
        </w:rPr>
        <w:t>）</w:t>
      </w:r>
      <w:r>
        <w:rPr>
          <w:rFonts w:ascii="ＭＳ 明朝" w:eastAsia="ＭＳ 明朝" w:hAnsi="ＭＳ 明朝" w:hint="eastAsia"/>
          <w:sz w:val="22"/>
          <w:szCs w:val="24"/>
        </w:rPr>
        <w:t>現地調査を踏まえ</w:t>
      </w:r>
      <w:r w:rsidRPr="00ED538E">
        <w:rPr>
          <w:rFonts w:ascii="ＭＳ 明朝" w:eastAsia="ＭＳ 明朝" w:hAnsi="ＭＳ 明朝" w:hint="eastAsia"/>
          <w:sz w:val="22"/>
          <w:szCs w:val="24"/>
        </w:rPr>
        <w:t>適否を判断</w:t>
      </w:r>
      <w:r>
        <w:rPr>
          <w:rFonts w:ascii="ＭＳ 明朝" w:eastAsia="ＭＳ 明朝" w:hAnsi="ＭＳ 明朝" w:hint="eastAsia"/>
          <w:sz w:val="22"/>
          <w:szCs w:val="24"/>
        </w:rPr>
        <w:t>しますので、</w:t>
      </w:r>
      <w:r>
        <w:rPr>
          <w:rFonts w:ascii="ＭＳ 明朝" w:eastAsia="ＭＳ 明朝" w:hAnsi="ＭＳ 明朝" w:hint="eastAsia"/>
          <w:sz w:val="22"/>
        </w:rPr>
        <w:t>上</w:t>
      </w:r>
      <w:r>
        <w:rPr>
          <w:rFonts w:ascii="ＭＳ 明朝" w:eastAsia="ＭＳ 明朝" w:hAnsi="ＭＳ 明朝" w:hint="eastAsia"/>
          <w:sz w:val="22"/>
          <w:szCs w:val="24"/>
        </w:rPr>
        <w:t>記に定めがない事項は、事前に協議を行い、改善指示がないよう留意してください。</w:t>
      </w:r>
    </w:p>
    <w:p w:rsidR="004A4532" w:rsidRPr="00926E79" w:rsidRDefault="001B2603" w:rsidP="00926E79">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2）給水装置工事を伴う場合</w:t>
      </w:r>
      <w:r w:rsidR="007B7FCD">
        <w:rPr>
          <w:rFonts w:ascii="ＭＳ 明朝" w:eastAsia="ＭＳ 明朝" w:hAnsi="ＭＳ 明朝" w:hint="eastAsia"/>
          <w:sz w:val="22"/>
          <w:szCs w:val="24"/>
        </w:rPr>
        <w:t>は</w:t>
      </w:r>
      <w:r>
        <w:rPr>
          <w:rFonts w:ascii="ＭＳ 明朝" w:eastAsia="ＭＳ 明朝" w:hAnsi="ＭＳ 明朝" w:hint="eastAsia"/>
          <w:sz w:val="22"/>
          <w:szCs w:val="24"/>
        </w:rPr>
        <w:t>、完工検査合格後の</w:t>
      </w:r>
      <w:r w:rsidR="007B7FCD">
        <w:rPr>
          <w:rFonts w:ascii="ＭＳ 明朝" w:eastAsia="ＭＳ 明朝" w:hAnsi="ＭＳ 明朝" w:hint="eastAsia"/>
          <w:sz w:val="22"/>
          <w:szCs w:val="24"/>
        </w:rPr>
        <w:t>適用となりますので、工事が完了したら、速やかに完工報告書を</w:t>
      </w:r>
      <w:r>
        <w:rPr>
          <w:rFonts w:ascii="ＭＳ 明朝" w:eastAsia="ＭＳ 明朝" w:hAnsi="ＭＳ 明朝" w:hint="eastAsia"/>
          <w:sz w:val="22"/>
          <w:szCs w:val="24"/>
        </w:rPr>
        <w:t>提出してください。</w:t>
      </w:r>
    </w:p>
    <w:p w:rsidR="0061061B" w:rsidRPr="003D7527" w:rsidRDefault="001D375E" w:rsidP="00892E68">
      <w:pPr>
        <w:widowControl/>
        <w:spacing w:line="360" w:lineRule="auto"/>
        <w:ind w:firstLineChars="1600" w:firstLine="3680"/>
        <w:rPr>
          <w:rFonts w:ascii="ＭＳ 明朝" w:eastAsia="ＭＳ 明朝" w:hAnsi="ＭＳ 明朝" w:cs="Times New Roman"/>
          <w:spacing w:val="5"/>
          <w:sz w:val="22"/>
          <w:szCs w:val="24"/>
        </w:rPr>
      </w:pPr>
      <w:r>
        <w:rPr>
          <w:rFonts w:ascii="ＭＳ 明朝" w:eastAsia="ＭＳ 明朝" w:hAnsi="ＭＳ 明朝" w:cs="Times New Roman" w:hint="eastAsia"/>
          <w:spacing w:val="5"/>
          <w:sz w:val="22"/>
          <w:szCs w:val="24"/>
        </w:rPr>
        <w:t>（</w:t>
      </w:r>
      <w:r w:rsidR="00BD0F54">
        <w:rPr>
          <w:rFonts w:ascii="ＭＳ 明朝" w:eastAsia="ＭＳ 明朝" w:hAnsi="ＭＳ 明朝" w:cs="Times New Roman" w:hint="eastAsia"/>
          <w:spacing w:val="5"/>
          <w:sz w:val="22"/>
          <w:szCs w:val="24"/>
        </w:rPr>
        <w:t>問い合わせ先</w:t>
      </w:r>
      <w:r>
        <w:rPr>
          <w:rFonts w:ascii="ＭＳ 明朝" w:eastAsia="ＭＳ 明朝" w:hAnsi="ＭＳ 明朝" w:cs="Times New Roman" w:hint="eastAsia"/>
          <w:spacing w:val="5"/>
          <w:sz w:val="22"/>
          <w:szCs w:val="24"/>
        </w:rPr>
        <w:t>）</w:t>
      </w:r>
      <w:r w:rsidR="00F0494C" w:rsidRPr="003D7527">
        <w:rPr>
          <w:rFonts w:ascii="ＭＳ 明朝" w:eastAsia="ＭＳ 明朝" w:hAnsi="ＭＳ 明朝" w:cs="Times New Roman" w:hint="eastAsia"/>
          <w:spacing w:val="5"/>
          <w:sz w:val="22"/>
          <w:szCs w:val="24"/>
        </w:rPr>
        <w:t xml:space="preserve">岡山市水道局　</w:t>
      </w:r>
      <w:r w:rsidR="00892E68">
        <w:rPr>
          <w:rFonts w:ascii="ＭＳ 明朝" w:eastAsia="ＭＳ 明朝" w:hAnsi="ＭＳ 明朝" w:cs="Times New Roman" w:hint="eastAsia"/>
          <w:spacing w:val="5"/>
          <w:sz w:val="22"/>
          <w:szCs w:val="24"/>
        </w:rPr>
        <w:t>総務</w:t>
      </w:r>
      <w:r w:rsidR="00F0494C" w:rsidRPr="003D7527">
        <w:rPr>
          <w:rFonts w:ascii="ＭＳ 明朝" w:eastAsia="ＭＳ 明朝" w:hAnsi="ＭＳ 明朝" w:cs="Times New Roman" w:hint="eastAsia"/>
          <w:spacing w:val="5"/>
          <w:sz w:val="22"/>
          <w:szCs w:val="24"/>
        </w:rPr>
        <w:t xml:space="preserve">部　</w:t>
      </w:r>
      <w:r w:rsidR="00892E68">
        <w:rPr>
          <w:rFonts w:ascii="ＭＳ 明朝" w:eastAsia="ＭＳ 明朝" w:hAnsi="ＭＳ 明朝" w:cs="Times New Roman" w:hint="eastAsia"/>
          <w:spacing w:val="5"/>
          <w:sz w:val="22"/>
          <w:szCs w:val="24"/>
        </w:rPr>
        <w:t>お客様センター</w:t>
      </w:r>
    </w:p>
    <w:p w:rsidR="0061061B" w:rsidRDefault="00892E68" w:rsidP="001D375E">
      <w:pPr>
        <w:widowControl/>
        <w:ind w:leftChars="2160" w:left="4536" w:firstLineChars="493" w:firstLine="1134"/>
        <w:rPr>
          <w:rFonts w:ascii="ＭＳ 明朝" w:eastAsia="ＭＳ 明朝" w:hAnsi="ＭＳ 明朝" w:cs="Times New Roman"/>
          <w:spacing w:val="5"/>
          <w:sz w:val="22"/>
          <w:szCs w:val="24"/>
        </w:rPr>
      </w:pPr>
      <w:r>
        <w:rPr>
          <w:rFonts w:ascii="ＭＳ 明朝" w:eastAsia="ＭＳ 明朝" w:hAnsi="ＭＳ 明朝" w:cs="Times New Roman" w:hint="eastAsia"/>
          <w:spacing w:val="5"/>
          <w:sz w:val="22"/>
          <w:szCs w:val="24"/>
        </w:rPr>
        <w:t>料金係</w:t>
      </w:r>
      <w:r w:rsidR="00F0494C" w:rsidRPr="003D7527">
        <w:rPr>
          <w:rFonts w:ascii="ＭＳ 明朝" w:eastAsia="ＭＳ 明朝" w:hAnsi="ＭＳ 明朝" w:cs="Times New Roman" w:hint="eastAsia"/>
          <w:spacing w:val="5"/>
          <w:sz w:val="22"/>
          <w:szCs w:val="24"/>
        </w:rPr>
        <w:t xml:space="preserve">　各戸検針担当</w:t>
      </w:r>
    </w:p>
    <w:p w:rsidR="00694665" w:rsidRPr="001D375E" w:rsidRDefault="001D375E" w:rsidP="002A7113">
      <w:pPr>
        <w:widowControl/>
        <w:ind w:leftChars="2160" w:left="4536" w:firstLineChars="493" w:firstLine="1134"/>
        <w:rPr>
          <w:rFonts w:ascii="ＭＳ 明朝" w:eastAsia="ＭＳ 明朝" w:hAnsi="ＭＳ 明朝" w:cs="Times New Roman"/>
          <w:spacing w:val="5"/>
          <w:sz w:val="22"/>
          <w:szCs w:val="24"/>
        </w:rPr>
      </w:pPr>
      <w:r>
        <w:rPr>
          <w:rFonts w:ascii="ＭＳ 明朝" w:eastAsia="ＭＳ 明朝" w:hAnsi="ＭＳ 明朝" w:cs="Times New Roman" w:hint="eastAsia"/>
          <w:spacing w:val="5"/>
          <w:sz w:val="22"/>
          <w:szCs w:val="24"/>
        </w:rPr>
        <w:t>電話086-</w:t>
      </w:r>
      <w:r w:rsidR="00892E68">
        <w:rPr>
          <w:rFonts w:ascii="ＭＳ 明朝" w:eastAsia="ＭＳ 明朝" w:hAnsi="ＭＳ 明朝" w:cs="Times New Roman" w:hint="eastAsia"/>
          <w:spacing w:val="5"/>
          <w:sz w:val="22"/>
          <w:szCs w:val="24"/>
        </w:rPr>
        <w:t>234</w:t>
      </w:r>
      <w:r>
        <w:rPr>
          <w:rFonts w:ascii="ＭＳ 明朝" w:eastAsia="ＭＳ 明朝" w:hAnsi="ＭＳ 明朝" w:cs="Times New Roman" w:hint="eastAsia"/>
          <w:spacing w:val="5"/>
          <w:sz w:val="22"/>
          <w:szCs w:val="24"/>
        </w:rPr>
        <w:t>-</w:t>
      </w:r>
      <w:r w:rsidR="00892E68">
        <w:rPr>
          <w:rFonts w:ascii="ＭＳ 明朝" w:eastAsia="ＭＳ 明朝" w:hAnsi="ＭＳ 明朝" w:cs="Times New Roman" w:hint="eastAsia"/>
          <w:spacing w:val="5"/>
          <w:sz w:val="22"/>
          <w:szCs w:val="24"/>
        </w:rPr>
        <w:t>5935</w:t>
      </w:r>
      <w:bookmarkStart w:id="0" w:name="_GoBack"/>
      <w:bookmarkEnd w:id="0"/>
    </w:p>
    <w:sectPr w:rsidR="00694665" w:rsidRPr="001D375E" w:rsidSect="00CB5011">
      <w:headerReference w:type="first" r:id="rId8"/>
      <w:footerReference w:type="first" r:id="rId9"/>
      <w:pgSz w:w="11906" w:h="16838" w:code="9"/>
      <w:pgMar w:top="851" w:right="1134" w:bottom="567" w:left="1134" w:header="425" w:footer="624" w:gutter="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4A" w:rsidRDefault="00226E4A" w:rsidP="00D67807">
      <w:r>
        <w:separator/>
      </w:r>
    </w:p>
  </w:endnote>
  <w:endnote w:type="continuationSeparator" w:id="0">
    <w:p w:rsidR="00226E4A" w:rsidRDefault="00226E4A" w:rsidP="00D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E3" w:rsidRPr="00533CE3" w:rsidRDefault="002E7B5F" w:rsidP="00533CE3">
    <w:pPr>
      <w:pStyle w:val="a5"/>
      <w:jc w:val="right"/>
      <w:rPr>
        <w:rFonts w:ascii="ＭＳ ゴシック" w:eastAsia="ＭＳ ゴシック" w:hAnsi="ＭＳ ゴシック"/>
      </w:rPr>
    </w:pPr>
    <w:r>
      <w:rPr>
        <w:rFonts w:ascii="ＭＳ ゴシック" w:eastAsia="ＭＳ ゴシック" w:hAnsi="ＭＳ ゴシック" w:hint="eastAsia"/>
        <w:sz w:val="16"/>
      </w:rPr>
      <w:t>R3.</w:t>
    </w:r>
    <w:r w:rsidR="00666206">
      <w:rPr>
        <w:rFonts w:ascii="ＭＳ ゴシック" w:eastAsia="ＭＳ ゴシック" w:hAnsi="ＭＳ ゴシック"/>
        <w:sz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4A" w:rsidRDefault="00226E4A" w:rsidP="00D67807">
      <w:r>
        <w:separator/>
      </w:r>
    </w:p>
  </w:footnote>
  <w:footnote w:type="continuationSeparator" w:id="0">
    <w:p w:rsidR="00226E4A" w:rsidRDefault="00226E4A" w:rsidP="00D6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74" w:rsidRPr="000A2474" w:rsidRDefault="000A2474" w:rsidP="000A2474">
    <w:pPr>
      <w:pStyle w:val="a3"/>
      <w:jc w:val="right"/>
      <w:rPr>
        <w:rFonts w:ascii="HG丸ｺﾞｼｯｸM-PRO" w:eastAsia="HG丸ｺﾞｼｯｸM-PRO" w:hAnsi="HG丸ｺﾞｼｯｸM-PRO"/>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DD"/>
    <w:rsid w:val="00001D53"/>
    <w:rsid w:val="00007C80"/>
    <w:rsid w:val="00013664"/>
    <w:rsid w:val="00052A2F"/>
    <w:rsid w:val="00067417"/>
    <w:rsid w:val="000A2474"/>
    <w:rsid w:val="000B63AF"/>
    <w:rsid w:val="001351A3"/>
    <w:rsid w:val="00150730"/>
    <w:rsid w:val="00150B88"/>
    <w:rsid w:val="00152D18"/>
    <w:rsid w:val="00153D99"/>
    <w:rsid w:val="00163FAB"/>
    <w:rsid w:val="00170AB9"/>
    <w:rsid w:val="00181F6B"/>
    <w:rsid w:val="00186D52"/>
    <w:rsid w:val="001959C5"/>
    <w:rsid w:val="001B2603"/>
    <w:rsid w:val="001D375E"/>
    <w:rsid w:val="001E50DD"/>
    <w:rsid w:val="001F29C0"/>
    <w:rsid w:val="00200EEB"/>
    <w:rsid w:val="00204B64"/>
    <w:rsid w:val="00205792"/>
    <w:rsid w:val="002064B7"/>
    <w:rsid w:val="00221368"/>
    <w:rsid w:val="00223309"/>
    <w:rsid w:val="00226E4A"/>
    <w:rsid w:val="002548C8"/>
    <w:rsid w:val="00262007"/>
    <w:rsid w:val="0026332C"/>
    <w:rsid w:val="0026756A"/>
    <w:rsid w:val="0026788B"/>
    <w:rsid w:val="00267F22"/>
    <w:rsid w:val="00273B3F"/>
    <w:rsid w:val="002766C9"/>
    <w:rsid w:val="0029184A"/>
    <w:rsid w:val="0029659C"/>
    <w:rsid w:val="002A7113"/>
    <w:rsid w:val="002C2B76"/>
    <w:rsid w:val="002D1E53"/>
    <w:rsid w:val="002D4E7B"/>
    <w:rsid w:val="002E7B5F"/>
    <w:rsid w:val="002F427E"/>
    <w:rsid w:val="0033474A"/>
    <w:rsid w:val="00335B04"/>
    <w:rsid w:val="00340DB5"/>
    <w:rsid w:val="00341A9B"/>
    <w:rsid w:val="00351CA9"/>
    <w:rsid w:val="00354B70"/>
    <w:rsid w:val="00361656"/>
    <w:rsid w:val="0036188E"/>
    <w:rsid w:val="00383185"/>
    <w:rsid w:val="003903CB"/>
    <w:rsid w:val="00390DCA"/>
    <w:rsid w:val="003A0639"/>
    <w:rsid w:val="003B31C1"/>
    <w:rsid w:val="003D7527"/>
    <w:rsid w:val="003E007D"/>
    <w:rsid w:val="003E470F"/>
    <w:rsid w:val="003F42AC"/>
    <w:rsid w:val="00406199"/>
    <w:rsid w:val="004207B5"/>
    <w:rsid w:val="004335B0"/>
    <w:rsid w:val="0044698E"/>
    <w:rsid w:val="00496510"/>
    <w:rsid w:val="004A4532"/>
    <w:rsid w:val="004B2F98"/>
    <w:rsid w:val="004C452D"/>
    <w:rsid w:val="004D36AA"/>
    <w:rsid w:val="004D50E7"/>
    <w:rsid w:val="00523FCF"/>
    <w:rsid w:val="00524981"/>
    <w:rsid w:val="00525731"/>
    <w:rsid w:val="0053345D"/>
    <w:rsid w:val="00533CE3"/>
    <w:rsid w:val="00550DE1"/>
    <w:rsid w:val="00571ED5"/>
    <w:rsid w:val="005765EB"/>
    <w:rsid w:val="00587F4C"/>
    <w:rsid w:val="005920EB"/>
    <w:rsid w:val="00597AB1"/>
    <w:rsid w:val="005A0E99"/>
    <w:rsid w:val="005B3957"/>
    <w:rsid w:val="005D32B0"/>
    <w:rsid w:val="005E30F2"/>
    <w:rsid w:val="00602090"/>
    <w:rsid w:val="0061061B"/>
    <w:rsid w:val="00633D9B"/>
    <w:rsid w:val="00666206"/>
    <w:rsid w:val="006775AF"/>
    <w:rsid w:val="00692754"/>
    <w:rsid w:val="00694665"/>
    <w:rsid w:val="006A3340"/>
    <w:rsid w:val="006A4523"/>
    <w:rsid w:val="006C7356"/>
    <w:rsid w:val="006D2C8A"/>
    <w:rsid w:val="006D3320"/>
    <w:rsid w:val="006E58FC"/>
    <w:rsid w:val="00723789"/>
    <w:rsid w:val="007337F7"/>
    <w:rsid w:val="007466D6"/>
    <w:rsid w:val="00761A0D"/>
    <w:rsid w:val="007746B4"/>
    <w:rsid w:val="0078292B"/>
    <w:rsid w:val="007919B1"/>
    <w:rsid w:val="007A2405"/>
    <w:rsid w:val="007B2ACB"/>
    <w:rsid w:val="007B7FCD"/>
    <w:rsid w:val="007C57BB"/>
    <w:rsid w:val="007E1369"/>
    <w:rsid w:val="0080280E"/>
    <w:rsid w:val="0083744D"/>
    <w:rsid w:val="00847711"/>
    <w:rsid w:val="0086394A"/>
    <w:rsid w:val="00865F3A"/>
    <w:rsid w:val="0087656B"/>
    <w:rsid w:val="008801E7"/>
    <w:rsid w:val="00883198"/>
    <w:rsid w:val="0088366B"/>
    <w:rsid w:val="00892E68"/>
    <w:rsid w:val="008C3725"/>
    <w:rsid w:val="008E3639"/>
    <w:rsid w:val="008F3236"/>
    <w:rsid w:val="00900739"/>
    <w:rsid w:val="00913F08"/>
    <w:rsid w:val="009173FB"/>
    <w:rsid w:val="00926382"/>
    <w:rsid w:val="0092654C"/>
    <w:rsid w:val="00926E79"/>
    <w:rsid w:val="00926F38"/>
    <w:rsid w:val="00930B28"/>
    <w:rsid w:val="00960479"/>
    <w:rsid w:val="009616FA"/>
    <w:rsid w:val="00975B13"/>
    <w:rsid w:val="00985EEC"/>
    <w:rsid w:val="009861B6"/>
    <w:rsid w:val="00995003"/>
    <w:rsid w:val="009A4C52"/>
    <w:rsid w:val="009B0A02"/>
    <w:rsid w:val="009B69BA"/>
    <w:rsid w:val="009C3375"/>
    <w:rsid w:val="009E66CD"/>
    <w:rsid w:val="00A03C80"/>
    <w:rsid w:val="00A401ED"/>
    <w:rsid w:val="00A5040A"/>
    <w:rsid w:val="00A50ABB"/>
    <w:rsid w:val="00A64473"/>
    <w:rsid w:val="00A85D4F"/>
    <w:rsid w:val="00A87B99"/>
    <w:rsid w:val="00A9096C"/>
    <w:rsid w:val="00AB6600"/>
    <w:rsid w:val="00AD042F"/>
    <w:rsid w:val="00AE6FB4"/>
    <w:rsid w:val="00B056A1"/>
    <w:rsid w:val="00B07563"/>
    <w:rsid w:val="00B201F2"/>
    <w:rsid w:val="00B22E83"/>
    <w:rsid w:val="00B233E4"/>
    <w:rsid w:val="00B446FF"/>
    <w:rsid w:val="00B73089"/>
    <w:rsid w:val="00B76D74"/>
    <w:rsid w:val="00B96518"/>
    <w:rsid w:val="00B976BB"/>
    <w:rsid w:val="00BD0F54"/>
    <w:rsid w:val="00BF4C77"/>
    <w:rsid w:val="00C24B0A"/>
    <w:rsid w:val="00C27F58"/>
    <w:rsid w:val="00C33C01"/>
    <w:rsid w:val="00C369EC"/>
    <w:rsid w:val="00C424DD"/>
    <w:rsid w:val="00C572C1"/>
    <w:rsid w:val="00C602FA"/>
    <w:rsid w:val="00C60729"/>
    <w:rsid w:val="00C62CE6"/>
    <w:rsid w:val="00C72DCD"/>
    <w:rsid w:val="00C9096B"/>
    <w:rsid w:val="00CA1C44"/>
    <w:rsid w:val="00CB5011"/>
    <w:rsid w:val="00CB5D62"/>
    <w:rsid w:val="00CC5F17"/>
    <w:rsid w:val="00D00794"/>
    <w:rsid w:val="00D10A86"/>
    <w:rsid w:val="00D15AD2"/>
    <w:rsid w:val="00D27FF8"/>
    <w:rsid w:val="00D57599"/>
    <w:rsid w:val="00D65378"/>
    <w:rsid w:val="00D67807"/>
    <w:rsid w:val="00D70720"/>
    <w:rsid w:val="00D86507"/>
    <w:rsid w:val="00DB0999"/>
    <w:rsid w:val="00DB2906"/>
    <w:rsid w:val="00DB31C0"/>
    <w:rsid w:val="00DB5016"/>
    <w:rsid w:val="00DC3630"/>
    <w:rsid w:val="00DD1B7A"/>
    <w:rsid w:val="00DE4369"/>
    <w:rsid w:val="00DE6043"/>
    <w:rsid w:val="00DF3FCA"/>
    <w:rsid w:val="00E31CC2"/>
    <w:rsid w:val="00E41C21"/>
    <w:rsid w:val="00E51CEB"/>
    <w:rsid w:val="00E76273"/>
    <w:rsid w:val="00E77681"/>
    <w:rsid w:val="00E94F7D"/>
    <w:rsid w:val="00E9613B"/>
    <w:rsid w:val="00EB7BB4"/>
    <w:rsid w:val="00ED538E"/>
    <w:rsid w:val="00F02EB1"/>
    <w:rsid w:val="00F0494C"/>
    <w:rsid w:val="00F1742C"/>
    <w:rsid w:val="00F23EAD"/>
    <w:rsid w:val="00F34BE0"/>
    <w:rsid w:val="00F36408"/>
    <w:rsid w:val="00F43720"/>
    <w:rsid w:val="00F44746"/>
    <w:rsid w:val="00F4542E"/>
    <w:rsid w:val="00F60D91"/>
    <w:rsid w:val="00F84901"/>
    <w:rsid w:val="00F86417"/>
    <w:rsid w:val="00F966EC"/>
    <w:rsid w:val="00FA051B"/>
    <w:rsid w:val="00FB4917"/>
    <w:rsid w:val="00FD07E6"/>
    <w:rsid w:val="00FD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D58C1A"/>
  <w15:chartTrackingRefBased/>
  <w15:docId w15:val="{2A626510-0F80-4A8D-B905-B37226C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aj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807"/>
    <w:pPr>
      <w:tabs>
        <w:tab w:val="center" w:pos="4252"/>
        <w:tab w:val="right" w:pos="8504"/>
      </w:tabs>
      <w:snapToGrid w:val="0"/>
    </w:pPr>
  </w:style>
  <w:style w:type="character" w:customStyle="1" w:styleId="a4">
    <w:name w:val="ヘッダー (文字)"/>
    <w:basedOn w:val="a0"/>
    <w:link w:val="a3"/>
    <w:uiPriority w:val="99"/>
    <w:rsid w:val="00D67807"/>
  </w:style>
  <w:style w:type="paragraph" w:styleId="a5">
    <w:name w:val="footer"/>
    <w:basedOn w:val="a"/>
    <w:link w:val="a6"/>
    <w:uiPriority w:val="99"/>
    <w:unhideWhenUsed/>
    <w:rsid w:val="00D67807"/>
    <w:pPr>
      <w:tabs>
        <w:tab w:val="center" w:pos="4252"/>
        <w:tab w:val="right" w:pos="8504"/>
      </w:tabs>
      <w:snapToGrid w:val="0"/>
    </w:pPr>
  </w:style>
  <w:style w:type="character" w:customStyle="1" w:styleId="a6">
    <w:name w:val="フッター (文字)"/>
    <w:basedOn w:val="a0"/>
    <w:link w:val="a5"/>
    <w:uiPriority w:val="99"/>
    <w:rsid w:val="00D67807"/>
  </w:style>
  <w:style w:type="paragraph" w:styleId="a7">
    <w:name w:val="No Spacing"/>
    <w:uiPriority w:val="1"/>
    <w:qFormat/>
    <w:rsid w:val="0029184A"/>
    <w:pPr>
      <w:widowControl w:val="0"/>
      <w:jc w:val="both"/>
    </w:pPr>
  </w:style>
  <w:style w:type="paragraph" w:styleId="a8">
    <w:name w:val="Balloon Text"/>
    <w:basedOn w:val="a"/>
    <w:link w:val="a9"/>
    <w:uiPriority w:val="99"/>
    <w:semiHidden/>
    <w:unhideWhenUsed/>
    <w:rsid w:val="00C602FA"/>
    <w:rPr>
      <w:rFonts w:asciiTheme="majorHAnsi" w:hAnsiTheme="majorHAnsi" w:cstheme="majorBidi"/>
      <w:sz w:val="18"/>
      <w:szCs w:val="18"/>
    </w:rPr>
  </w:style>
  <w:style w:type="character" w:customStyle="1" w:styleId="a9">
    <w:name w:val="吹き出し (文字)"/>
    <w:basedOn w:val="a0"/>
    <w:link w:val="a8"/>
    <w:uiPriority w:val="99"/>
    <w:semiHidden/>
    <w:rsid w:val="00C602FA"/>
    <w:rPr>
      <w:rFonts w:asciiTheme="majorHAnsi" w:hAnsiTheme="majorHAnsi" w:cstheme="majorBidi"/>
      <w:sz w:val="18"/>
      <w:szCs w:val="18"/>
    </w:rPr>
  </w:style>
  <w:style w:type="paragraph" w:styleId="aa">
    <w:name w:val="List Paragraph"/>
    <w:basedOn w:val="a"/>
    <w:uiPriority w:val="34"/>
    <w:qFormat/>
    <w:rsid w:val="00AD042F"/>
    <w:pPr>
      <w:ind w:leftChars="400" w:left="840"/>
    </w:pPr>
  </w:style>
  <w:style w:type="table" w:styleId="ab">
    <w:name w:val="Table Grid"/>
    <w:basedOn w:val="a1"/>
    <w:uiPriority w:val="39"/>
    <w:rsid w:val="00B22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72E5-28AD-48A6-A807-C87463FC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岡山市水道局</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岡山市水道局</dc:creator>
  <cp:keywords/>
  <dc:description/>
  <cp:lastModifiedBy>岡山市水道局</cp:lastModifiedBy>
  <cp:revision>18</cp:revision>
  <cp:lastPrinted>2021-10-05T08:14:00Z</cp:lastPrinted>
  <dcterms:created xsi:type="dcterms:W3CDTF">2021-08-03T09:34:00Z</dcterms:created>
  <dcterms:modified xsi:type="dcterms:W3CDTF">2024-04-12T07:17:00Z</dcterms:modified>
</cp:coreProperties>
</file>